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6" w:rsidRPr="00C14ECA" w:rsidRDefault="00B52FC6" w:rsidP="00D569DE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Руководителю салона красоты, </w:t>
      </w:r>
    </w:p>
    <w:p w:rsidR="00B52FC6" w:rsidRPr="00C14ECA" w:rsidRDefault="00B52FC6" w:rsidP="00D569DE">
      <w:pPr>
        <w:tabs>
          <w:tab w:val="left" w:pos="5670"/>
        </w:tabs>
        <w:spacing w:after="0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парикмахерской</w:t>
      </w:r>
    </w:p>
    <w:p w:rsidR="00B52FC6" w:rsidRPr="00C14ECA" w:rsidRDefault="00B52FC6" w:rsidP="00D569DE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52FC6" w:rsidRPr="00BA742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13 ноября </w:t>
      </w:r>
      <w:r w:rsidRPr="00BA742A">
        <w:rPr>
          <w:rFonts w:ascii="Times New Roman" w:hAnsi="Times New Roman" w:cs="Times New Roman"/>
          <w:sz w:val="24"/>
          <w:szCs w:val="24"/>
        </w:rPr>
        <w:t>2016 года в рамках Фестиваля «Мир красоты» пройдет Региональный Че</w:t>
      </w:r>
      <w:r w:rsidRPr="00BA742A">
        <w:rPr>
          <w:rFonts w:ascii="Times New Roman" w:hAnsi="Times New Roman" w:cs="Times New Roman"/>
          <w:sz w:val="24"/>
          <w:szCs w:val="24"/>
        </w:rPr>
        <w:t>м</w:t>
      </w:r>
      <w:r w:rsidRPr="00BA742A">
        <w:rPr>
          <w:rFonts w:ascii="Times New Roman" w:hAnsi="Times New Roman" w:cs="Times New Roman"/>
          <w:sz w:val="24"/>
          <w:szCs w:val="24"/>
        </w:rPr>
        <w:t>пионат по парикмахерскому искусству, ногтевому сервису, декоративной косметике, наращив</w:t>
      </w:r>
      <w:r w:rsidRPr="00BA742A">
        <w:rPr>
          <w:rFonts w:ascii="Times New Roman" w:hAnsi="Times New Roman" w:cs="Times New Roman"/>
          <w:sz w:val="24"/>
          <w:szCs w:val="24"/>
        </w:rPr>
        <w:t>а</w:t>
      </w:r>
      <w:r w:rsidRPr="00BA742A">
        <w:rPr>
          <w:rFonts w:ascii="Times New Roman" w:hAnsi="Times New Roman" w:cs="Times New Roman"/>
          <w:sz w:val="24"/>
          <w:szCs w:val="24"/>
        </w:rPr>
        <w:t xml:space="preserve">нию ресниц и </w:t>
      </w:r>
      <w:proofErr w:type="spellStart"/>
      <w:r w:rsidRPr="00BA742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BA74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742A">
        <w:rPr>
          <w:rFonts w:ascii="Times New Roman" w:hAnsi="Times New Roman" w:cs="Times New Roman"/>
          <w:sz w:val="24"/>
          <w:szCs w:val="24"/>
        </w:rPr>
        <w:t>шугарингу</w:t>
      </w:r>
      <w:proofErr w:type="spellEnd"/>
      <w:r w:rsidRPr="00BA742A">
        <w:rPr>
          <w:rFonts w:ascii="Times New Roman" w:hAnsi="Times New Roman" w:cs="Times New Roman"/>
          <w:sz w:val="24"/>
          <w:szCs w:val="24"/>
        </w:rPr>
        <w:t xml:space="preserve"> «Мир красоты» Южный Урал – 2016, при поддержке Администр</w:t>
      </w:r>
      <w:r w:rsidRPr="00BA742A">
        <w:rPr>
          <w:rFonts w:ascii="Times New Roman" w:hAnsi="Times New Roman" w:cs="Times New Roman"/>
          <w:sz w:val="24"/>
          <w:szCs w:val="24"/>
        </w:rPr>
        <w:t>а</w:t>
      </w:r>
      <w:r w:rsidRPr="00BA742A">
        <w:rPr>
          <w:rFonts w:ascii="Times New Roman" w:hAnsi="Times New Roman" w:cs="Times New Roman"/>
          <w:sz w:val="24"/>
          <w:szCs w:val="24"/>
        </w:rPr>
        <w:t>ции города Челябинска и  компан</w:t>
      </w:r>
      <w:proofErr w:type="gramStart"/>
      <w:r w:rsidRPr="00BA742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BA742A">
        <w:rPr>
          <w:rFonts w:ascii="Times New Roman" w:hAnsi="Times New Roman" w:cs="Times New Roman"/>
          <w:sz w:val="24"/>
          <w:szCs w:val="24"/>
        </w:rPr>
        <w:t xml:space="preserve"> «Виста - Центр». </w:t>
      </w:r>
    </w:p>
    <w:p w:rsidR="00B52FC6" w:rsidRPr="00BA742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В день проведения конкурса на выставочной площадке пройдут обучающие семинары и мастер-классы, которые позволят мастерам повысить свой профессиональный уровень, не выезжая в другие города на обучение, будет представлено много новинок сферы парикмахерского искусс</w:t>
      </w:r>
      <w:r w:rsidRPr="00BA742A">
        <w:rPr>
          <w:rFonts w:ascii="Times New Roman" w:hAnsi="Times New Roman" w:cs="Times New Roman"/>
          <w:sz w:val="24"/>
          <w:szCs w:val="24"/>
        </w:rPr>
        <w:t>т</w:t>
      </w:r>
      <w:r w:rsidRPr="00BA742A">
        <w:rPr>
          <w:rFonts w:ascii="Times New Roman" w:hAnsi="Times New Roman" w:cs="Times New Roman"/>
          <w:sz w:val="24"/>
          <w:szCs w:val="24"/>
        </w:rPr>
        <w:t>ва. Не только мастера, но жители нашего города узнают много интересного и полезного.</w:t>
      </w:r>
    </w:p>
    <w:p w:rsidR="00B52FC6" w:rsidRPr="00BA742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Победителям Чемпионата будут вручены дипломы, кубки и подарки от профессиональных спонсоров.</w:t>
      </w:r>
    </w:p>
    <w:p w:rsidR="00B52FC6" w:rsidRPr="00BA742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Приглашаем Вас принять участие в одном из самых ярких и запоминающихся событий г</w:t>
      </w:r>
      <w:r w:rsidRPr="00BA742A">
        <w:rPr>
          <w:rFonts w:ascii="Times New Roman" w:hAnsi="Times New Roman" w:cs="Times New Roman"/>
          <w:sz w:val="24"/>
          <w:szCs w:val="24"/>
        </w:rPr>
        <w:t>о</w:t>
      </w:r>
      <w:r w:rsidRPr="00BA742A">
        <w:rPr>
          <w:rFonts w:ascii="Times New Roman" w:hAnsi="Times New Roman" w:cs="Times New Roman"/>
          <w:sz w:val="24"/>
          <w:szCs w:val="24"/>
        </w:rPr>
        <w:t>рода. Заявки на уч</w:t>
      </w:r>
      <w:r>
        <w:rPr>
          <w:rFonts w:ascii="Times New Roman" w:hAnsi="Times New Roman" w:cs="Times New Roman"/>
          <w:sz w:val="24"/>
          <w:szCs w:val="24"/>
        </w:rPr>
        <w:t xml:space="preserve">астие принимаются до 25 </w:t>
      </w:r>
      <w:r w:rsidR="00741AD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года. </w:t>
      </w:r>
      <w:r w:rsidRPr="00BA742A">
        <w:rPr>
          <w:rFonts w:ascii="Times New Roman" w:hAnsi="Times New Roman" w:cs="Times New Roman"/>
          <w:sz w:val="24"/>
          <w:szCs w:val="24"/>
        </w:rPr>
        <w:t>Чемпионат пройдет в</w:t>
      </w:r>
      <w:r>
        <w:rPr>
          <w:rFonts w:ascii="Times New Roman" w:hAnsi="Times New Roman" w:cs="Times New Roman"/>
          <w:sz w:val="24"/>
          <w:szCs w:val="24"/>
        </w:rPr>
        <w:t xml:space="preserve"> ТРК «Гаг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рин Парк» по адресу: </w:t>
      </w:r>
      <w:r w:rsidRPr="00BA742A">
        <w:rPr>
          <w:rFonts w:ascii="Times New Roman" w:hAnsi="Times New Roman" w:cs="Times New Roman"/>
          <w:sz w:val="24"/>
          <w:szCs w:val="24"/>
        </w:rPr>
        <w:t>ул. Труда, 183.</w:t>
      </w:r>
    </w:p>
    <w:p w:rsidR="00B52FC6" w:rsidRPr="00BA742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Дополнительную информацию (в том числе Положение Чемпионата, форму заявки, расп</w:t>
      </w:r>
      <w:r w:rsidRPr="00BA742A">
        <w:rPr>
          <w:rFonts w:ascii="Times New Roman" w:hAnsi="Times New Roman" w:cs="Times New Roman"/>
          <w:sz w:val="24"/>
          <w:szCs w:val="24"/>
        </w:rPr>
        <w:t>и</w:t>
      </w:r>
      <w:r w:rsidRPr="00BA742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ние тренингов) можно получить </w:t>
      </w:r>
      <w:r w:rsidRPr="00BA742A">
        <w:rPr>
          <w:rFonts w:ascii="Times New Roman" w:hAnsi="Times New Roman" w:cs="Times New Roman"/>
          <w:sz w:val="24"/>
          <w:szCs w:val="24"/>
        </w:rPr>
        <w:t>у организаторов конкурса:</w:t>
      </w:r>
    </w:p>
    <w:p w:rsidR="00B52FC6" w:rsidRDefault="00B52FC6" w:rsidP="00D569DE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</w:pPr>
      <w:r w:rsidRPr="00BA742A"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- Управление по торговле и услугам Администрации города Челябинска, тел. 775 03 63,        </w:t>
      </w:r>
    </w:p>
    <w:p w:rsidR="00B52FC6" w:rsidRPr="00700A50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42A">
        <w:rPr>
          <w:rStyle w:val="apple-style-span"/>
          <w:rFonts w:ascii="Times New Roman" w:hAnsi="Times New Roman" w:cs="Times New Roman"/>
          <w:color w:val="0D0D0D"/>
          <w:sz w:val="24"/>
          <w:szCs w:val="24"/>
          <w:lang w:val="en-US"/>
        </w:rPr>
        <w:t>E-mail</w:t>
      </w:r>
      <w:r w:rsidRPr="00700A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uprtorg</w:t>
        </w:r>
        <w:r w:rsidRPr="00700A5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74@</w:t>
        </w:r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00A5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0A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2FC6" w:rsidRPr="00BA742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- Компания ООО «</w:t>
      </w:r>
      <w:proofErr w:type="spellStart"/>
      <w:proofErr w:type="gramStart"/>
      <w:r w:rsidRPr="00BA742A">
        <w:rPr>
          <w:rFonts w:ascii="Times New Roman" w:hAnsi="Times New Roman" w:cs="Times New Roman"/>
          <w:sz w:val="24"/>
          <w:szCs w:val="24"/>
        </w:rPr>
        <w:t>Виста-Центр</w:t>
      </w:r>
      <w:proofErr w:type="spellEnd"/>
      <w:proofErr w:type="gramEnd"/>
      <w:r w:rsidRPr="00BA742A">
        <w:rPr>
          <w:rFonts w:ascii="Times New Roman" w:hAnsi="Times New Roman" w:cs="Times New Roman"/>
          <w:sz w:val="24"/>
          <w:szCs w:val="24"/>
        </w:rPr>
        <w:t xml:space="preserve">», тел 8 951 443 52 04,  </w:t>
      </w:r>
      <w:hyperlink r:id="rId8" w:history="1"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42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vista</w:t>
        </w:r>
        <w:r w:rsidRPr="00BA742A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centr</w:t>
        </w:r>
        <w:proofErr w:type="spellEnd"/>
        <w:r w:rsidRPr="00BA742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42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42A">
        <w:rPr>
          <w:rFonts w:ascii="Times New Roman" w:hAnsi="Times New Roman" w:cs="Times New Roman"/>
          <w:sz w:val="24"/>
          <w:szCs w:val="24"/>
        </w:rPr>
        <w:t>.</w:t>
      </w:r>
    </w:p>
    <w:p w:rsidR="00B52FC6" w:rsidRPr="00C14EC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  <w:t xml:space="preserve">  С.А. </w:t>
      </w:r>
      <w:proofErr w:type="spellStart"/>
      <w:r w:rsidRPr="00C14ECA">
        <w:rPr>
          <w:rFonts w:ascii="Times New Roman" w:hAnsi="Times New Roman" w:cs="Times New Roman"/>
          <w:sz w:val="24"/>
          <w:szCs w:val="24"/>
        </w:rPr>
        <w:t>Березуев</w:t>
      </w:r>
      <w:proofErr w:type="spellEnd"/>
    </w:p>
    <w:p w:rsidR="00B52FC6" w:rsidRPr="00C14ECA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А.В. Фоменко</w:t>
      </w:r>
    </w:p>
    <w:p w:rsidR="00B52FC6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775 03 63</w:t>
      </w:r>
    </w:p>
    <w:p w:rsidR="00B52FC6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D25192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D25192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Руководителям </w:t>
      </w:r>
    </w:p>
    <w:p w:rsidR="00B52FC6" w:rsidRPr="00C14ECA" w:rsidRDefault="00B52FC6" w:rsidP="00D569D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ab/>
        <w:t xml:space="preserve">   учебных заведений</w:t>
      </w:r>
    </w:p>
    <w:p w:rsidR="00B52FC6" w:rsidRPr="00C14ECA" w:rsidRDefault="00B52FC6" w:rsidP="00D569DE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ab/>
        <w:t xml:space="preserve">   города Челябинска</w:t>
      </w:r>
    </w:p>
    <w:p w:rsidR="00B52FC6" w:rsidRPr="00C14ECA" w:rsidRDefault="00B52FC6" w:rsidP="00D56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13 ноября </w:t>
      </w: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14ECA">
        <w:rPr>
          <w:rFonts w:ascii="Times New Roman" w:hAnsi="Times New Roman" w:cs="Times New Roman"/>
          <w:sz w:val="24"/>
          <w:szCs w:val="24"/>
        </w:rPr>
        <w:t xml:space="preserve"> года в рамках Фестиваля «Мир красоты» пройдет Региональный Че</w:t>
      </w:r>
      <w:r w:rsidRPr="00C14ECA">
        <w:rPr>
          <w:rFonts w:ascii="Times New Roman" w:hAnsi="Times New Roman" w:cs="Times New Roman"/>
          <w:sz w:val="24"/>
          <w:szCs w:val="24"/>
        </w:rPr>
        <w:t>м</w:t>
      </w:r>
      <w:r w:rsidRPr="00C14ECA">
        <w:rPr>
          <w:rFonts w:ascii="Times New Roman" w:hAnsi="Times New Roman" w:cs="Times New Roman"/>
          <w:sz w:val="24"/>
          <w:szCs w:val="24"/>
        </w:rPr>
        <w:t>пионат по парикмахерскому искусству</w:t>
      </w:r>
      <w:r>
        <w:rPr>
          <w:rFonts w:ascii="Times New Roman" w:hAnsi="Times New Roman" w:cs="Times New Roman"/>
          <w:sz w:val="24"/>
          <w:szCs w:val="24"/>
        </w:rPr>
        <w:t>, ногтевому сервису, декоративной косметике, наращив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 ресниц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шугарингу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 xml:space="preserve">«Мир красоты» Южный Урал – </w:t>
      </w:r>
      <w:r>
        <w:rPr>
          <w:rFonts w:ascii="Times New Roman" w:hAnsi="Times New Roman" w:cs="Times New Roman"/>
          <w:sz w:val="24"/>
          <w:szCs w:val="24"/>
        </w:rPr>
        <w:t>2016,</w:t>
      </w:r>
      <w:r w:rsidRPr="00C14ECA">
        <w:rPr>
          <w:rFonts w:ascii="Times New Roman" w:hAnsi="Times New Roman" w:cs="Times New Roman"/>
          <w:sz w:val="24"/>
          <w:szCs w:val="24"/>
        </w:rPr>
        <w:t xml:space="preserve"> при поддержке Администр</w:t>
      </w:r>
      <w:r w:rsidRPr="00C14ECA">
        <w:rPr>
          <w:rFonts w:ascii="Times New Roman" w:hAnsi="Times New Roman" w:cs="Times New Roman"/>
          <w:sz w:val="24"/>
          <w:szCs w:val="24"/>
        </w:rPr>
        <w:t>а</w:t>
      </w:r>
      <w:r w:rsidRPr="00C14ECA">
        <w:rPr>
          <w:rFonts w:ascii="Times New Roman" w:hAnsi="Times New Roman" w:cs="Times New Roman"/>
          <w:sz w:val="24"/>
          <w:szCs w:val="24"/>
        </w:rPr>
        <w:t>ции города Челябинска и  компан</w:t>
      </w:r>
      <w:proofErr w:type="gramStart"/>
      <w:r w:rsidRPr="00C14EC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14ECA">
        <w:rPr>
          <w:rFonts w:ascii="Times New Roman" w:hAnsi="Times New Roman" w:cs="Times New Roman"/>
          <w:sz w:val="24"/>
          <w:szCs w:val="24"/>
        </w:rPr>
        <w:t xml:space="preserve"> «Виста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 xml:space="preserve">Центр». 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В рамках фестиваля будут проведены мастер-классы ведущих специалистов России и сил</w:t>
      </w:r>
      <w:r w:rsidRPr="00C14ECA">
        <w:rPr>
          <w:rFonts w:ascii="Times New Roman" w:hAnsi="Times New Roman" w:cs="Times New Roman"/>
          <w:sz w:val="24"/>
          <w:szCs w:val="24"/>
        </w:rPr>
        <w:t>ь</w:t>
      </w:r>
      <w:r w:rsidRPr="00C14ECA">
        <w:rPr>
          <w:rFonts w:ascii="Times New Roman" w:hAnsi="Times New Roman" w:cs="Times New Roman"/>
          <w:sz w:val="24"/>
          <w:szCs w:val="24"/>
        </w:rPr>
        <w:t xml:space="preserve">нейших мастеров города Челябинска и Челябинской области, шоу-показы,  демонстрация новых технологий и оборудования от лидеров </w:t>
      </w:r>
      <w:proofErr w:type="spellStart"/>
      <w:r w:rsidRPr="00C14ECA">
        <w:rPr>
          <w:rFonts w:ascii="Times New Roman" w:hAnsi="Times New Roman" w:cs="Times New Roman"/>
          <w:sz w:val="24"/>
          <w:szCs w:val="24"/>
        </w:rPr>
        <w:t>бьюти-индустрии</w:t>
      </w:r>
      <w:proofErr w:type="spellEnd"/>
      <w:r w:rsidRPr="00C14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Победителям Чемпионата будут вручены дипломы, кубки и призы от профессиональных спонсоров.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ECA">
        <w:rPr>
          <w:rFonts w:ascii="Times New Roman" w:hAnsi="Times New Roman" w:cs="Times New Roman"/>
          <w:color w:val="000000"/>
          <w:sz w:val="24"/>
          <w:szCs w:val="24"/>
        </w:rPr>
        <w:t>Чемпионат – это способ заявить о себе, проверить свои силы и оценить возможности, тол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ко в сравнении и конкурсных работах участник понимает, что умеет и к чему необходимо стр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миться.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color w:val="000000"/>
          <w:sz w:val="24"/>
          <w:szCs w:val="24"/>
        </w:rPr>
        <w:t>Молодым специалистам предоставляется возможность профессионального роста: мастера, занявшие первые места в номинациях, будут выступать на Чемпионате России, а в дальнейшем представлять Россию на международных состязаниях. Участие в Чемпионате – это первый шаг по дороге, ведущей к победам на мировых подиумах!</w:t>
      </w: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Приглашаем студентов Вашего учебного заведения принять участие в Региональном Че</w:t>
      </w:r>
      <w:r w:rsidRPr="00C14ECA">
        <w:rPr>
          <w:rFonts w:ascii="Times New Roman" w:hAnsi="Times New Roman" w:cs="Times New Roman"/>
          <w:sz w:val="24"/>
          <w:szCs w:val="24"/>
        </w:rPr>
        <w:t>м</w:t>
      </w:r>
      <w:r w:rsidRPr="00C14ECA">
        <w:rPr>
          <w:rFonts w:ascii="Times New Roman" w:hAnsi="Times New Roman" w:cs="Times New Roman"/>
          <w:sz w:val="24"/>
          <w:szCs w:val="24"/>
        </w:rPr>
        <w:t xml:space="preserve">пионате «Мир красоты» Южный Урал –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14ECA">
        <w:rPr>
          <w:rFonts w:ascii="Times New Roman" w:hAnsi="Times New Roman" w:cs="Times New Roman"/>
          <w:sz w:val="24"/>
          <w:szCs w:val="24"/>
        </w:rPr>
        <w:t xml:space="preserve">. </w:t>
      </w:r>
      <w:r w:rsidRPr="00BA742A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25 </w:t>
      </w:r>
      <w:r w:rsidR="00741ADF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BA742A">
        <w:rPr>
          <w:rFonts w:ascii="Times New Roman" w:hAnsi="Times New Roman" w:cs="Times New Roman"/>
          <w:sz w:val="24"/>
          <w:szCs w:val="24"/>
        </w:rPr>
        <w:t xml:space="preserve">   2016 года. </w:t>
      </w:r>
      <w:r w:rsidRPr="00C14ECA">
        <w:rPr>
          <w:rFonts w:ascii="Times New Roman" w:hAnsi="Times New Roman" w:cs="Times New Roman"/>
          <w:sz w:val="24"/>
          <w:szCs w:val="24"/>
        </w:rPr>
        <w:t>Чемпионат пройдет в ТРК «Гагарин Парк» по адресу:  ул. Труда, 183.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 Дополнительную информацию</w:t>
      </w:r>
      <w:r w:rsidRPr="00C14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(в том числе Положение Чемпионата, форму заявки, расп</w:t>
      </w:r>
      <w:r w:rsidRPr="00C14ECA">
        <w:rPr>
          <w:rFonts w:ascii="Times New Roman" w:hAnsi="Times New Roman" w:cs="Times New Roman"/>
          <w:sz w:val="24"/>
          <w:szCs w:val="24"/>
        </w:rPr>
        <w:t>и</w:t>
      </w:r>
      <w:r w:rsidRPr="00C14ECA">
        <w:rPr>
          <w:rFonts w:ascii="Times New Roman" w:hAnsi="Times New Roman" w:cs="Times New Roman"/>
          <w:sz w:val="24"/>
          <w:szCs w:val="24"/>
        </w:rPr>
        <w:t>сание тренингов) можно получить у организаторов Чемпионата:</w:t>
      </w:r>
    </w:p>
    <w:p w:rsidR="00B52FC6" w:rsidRPr="00C14ECA" w:rsidRDefault="00B52FC6" w:rsidP="00D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- Управление по торговле и услугам Администрации города Челябинска, тел. 775-03-63, </w:t>
      </w:r>
      <w:r w:rsidRPr="00C14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4ECA">
        <w:rPr>
          <w:rFonts w:ascii="Times New Roman" w:hAnsi="Times New Roman" w:cs="Times New Roman"/>
          <w:sz w:val="24"/>
          <w:szCs w:val="24"/>
        </w:rPr>
        <w:t>-</w:t>
      </w:r>
      <w:r w:rsidRPr="00C14E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4EC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14ECA">
          <w:rPr>
            <w:rStyle w:val="ad"/>
            <w:sz w:val="24"/>
            <w:szCs w:val="24"/>
            <w:lang w:val="en-US"/>
          </w:rPr>
          <w:t>uprtorg</w:t>
        </w:r>
        <w:r w:rsidRPr="00C14ECA">
          <w:rPr>
            <w:rStyle w:val="ad"/>
            <w:sz w:val="24"/>
            <w:szCs w:val="24"/>
          </w:rPr>
          <w:t>74@</w:t>
        </w:r>
        <w:r w:rsidRPr="00C14ECA">
          <w:rPr>
            <w:rStyle w:val="ad"/>
            <w:sz w:val="24"/>
            <w:szCs w:val="24"/>
            <w:lang w:val="en-US"/>
          </w:rPr>
          <w:t>mail</w:t>
        </w:r>
        <w:r w:rsidRPr="00C14ECA">
          <w:rPr>
            <w:rStyle w:val="ad"/>
            <w:sz w:val="24"/>
            <w:szCs w:val="24"/>
          </w:rPr>
          <w:t>.</w:t>
        </w:r>
        <w:r w:rsidRPr="00C14ECA">
          <w:rPr>
            <w:rStyle w:val="ad"/>
            <w:sz w:val="24"/>
            <w:szCs w:val="24"/>
            <w:lang w:val="en-US"/>
          </w:rPr>
          <w:t>ru</w:t>
        </w:r>
      </w:hyperlink>
      <w:r w:rsidRPr="00C14ECA">
        <w:rPr>
          <w:rFonts w:ascii="Times New Roman" w:hAnsi="Times New Roman" w:cs="Times New Roman"/>
          <w:sz w:val="24"/>
          <w:szCs w:val="24"/>
        </w:rPr>
        <w:t>;</w:t>
      </w:r>
    </w:p>
    <w:p w:rsidR="00B52FC6" w:rsidRPr="00C14ECA" w:rsidRDefault="00B52FC6" w:rsidP="00D5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 - Компания ООО «Виста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Центр», тел. 8 951 443 52 04, </w:t>
      </w:r>
      <w:hyperlink r:id="rId10" w:history="1">
        <w:r w:rsidRPr="00C14ECA">
          <w:rPr>
            <w:rStyle w:val="ad"/>
            <w:sz w:val="24"/>
            <w:szCs w:val="24"/>
            <w:lang w:val="en-US"/>
          </w:rPr>
          <w:t>www</w:t>
        </w:r>
        <w:r w:rsidRPr="00C14ECA">
          <w:rPr>
            <w:rStyle w:val="ad"/>
            <w:sz w:val="24"/>
            <w:szCs w:val="24"/>
          </w:rPr>
          <w:t>.</w:t>
        </w:r>
        <w:r w:rsidRPr="00C14ECA">
          <w:rPr>
            <w:rStyle w:val="ad"/>
            <w:sz w:val="24"/>
            <w:szCs w:val="24"/>
            <w:lang w:val="en-US"/>
          </w:rPr>
          <w:t>vista</w:t>
        </w:r>
        <w:r w:rsidRPr="00C14ECA">
          <w:rPr>
            <w:rStyle w:val="ad"/>
            <w:sz w:val="24"/>
            <w:szCs w:val="24"/>
          </w:rPr>
          <w:t>-</w:t>
        </w:r>
        <w:proofErr w:type="spellStart"/>
        <w:r w:rsidRPr="00C14ECA">
          <w:rPr>
            <w:rStyle w:val="ad"/>
            <w:sz w:val="24"/>
            <w:szCs w:val="24"/>
            <w:lang w:val="en-US"/>
          </w:rPr>
          <w:t>centr</w:t>
        </w:r>
        <w:proofErr w:type="spellEnd"/>
        <w:r w:rsidRPr="00C14ECA">
          <w:rPr>
            <w:rStyle w:val="ad"/>
            <w:sz w:val="24"/>
            <w:szCs w:val="24"/>
          </w:rPr>
          <w:t>.</w:t>
        </w:r>
        <w:proofErr w:type="spellStart"/>
        <w:r w:rsidRPr="00C14ECA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C14ECA">
        <w:rPr>
          <w:rFonts w:ascii="Times New Roman" w:hAnsi="Times New Roman" w:cs="Times New Roman"/>
          <w:sz w:val="24"/>
          <w:szCs w:val="24"/>
        </w:rPr>
        <w:t>.</w:t>
      </w:r>
    </w:p>
    <w:p w:rsidR="00B52FC6" w:rsidRPr="00C14ECA" w:rsidRDefault="00B52FC6" w:rsidP="00D56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С.А. </w:t>
      </w:r>
      <w:proofErr w:type="spellStart"/>
      <w:r w:rsidRPr="00C14ECA">
        <w:rPr>
          <w:rFonts w:ascii="Times New Roman" w:hAnsi="Times New Roman" w:cs="Times New Roman"/>
          <w:sz w:val="24"/>
          <w:szCs w:val="24"/>
        </w:rPr>
        <w:t>Березуев</w:t>
      </w:r>
      <w:proofErr w:type="spellEnd"/>
    </w:p>
    <w:p w:rsidR="00B52FC6" w:rsidRPr="00C14ECA" w:rsidRDefault="00B52FC6" w:rsidP="00D569DE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2FC6" w:rsidRPr="00C14ECA" w:rsidRDefault="00B52FC6" w:rsidP="00D569DE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А.В. Фоменко</w:t>
      </w:r>
    </w:p>
    <w:p w:rsidR="00B52FC6" w:rsidRPr="00C14ECA" w:rsidRDefault="00B52FC6" w:rsidP="00D569DE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775 03 63</w:t>
      </w:r>
    </w:p>
    <w:p w:rsidR="00B52FC6" w:rsidRDefault="00B52FC6" w:rsidP="00D569DE">
      <w:pPr>
        <w:shd w:val="clear" w:color="auto" w:fill="FFFFFF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B52FC6" w:rsidRDefault="00B52FC6" w:rsidP="00BD7FB7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B52FC6" w:rsidRDefault="00B52FC6" w:rsidP="00BD7FB7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r w:rsidRPr="00BD7FB7">
        <w:rPr>
          <w:rFonts w:ascii="Times New Roman" w:hAnsi="Times New Roman" w:cs="Times New Roman"/>
          <w:color w:val="auto"/>
          <w:lang w:eastAsia="ru-RU"/>
        </w:rPr>
        <w:t>РЕГЛАМЕНТ СОРЕВНОВАНИЙ</w:t>
      </w:r>
    </w:p>
    <w:p w:rsidR="00B52FC6" w:rsidRPr="00D25192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52FC6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7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НОГТЕВОЙ СЕКЦИИ</w:t>
      </w:r>
    </w:p>
    <w:p w:rsidR="00B52FC6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2FC6" w:rsidRPr="00BD7FB7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7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ОЧНЫЕ НОМИНАЦИИ: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«Современный маникюр» - одна рука, 40 минут. Мастера и Юниоры.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>«Современный педикюр» - одна нога, 40 минут. Мастера и Юниоры.</w:t>
      </w:r>
    </w:p>
    <w:p w:rsidR="00B52FC6" w:rsidRPr="00BD7FB7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«Конкурсное моделирование ногтей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Гель» - </w:t>
      </w:r>
      <w:r w:rsidRPr="00BD7FB7">
        <w:rPr>
          <w:rFonts w:ascii="Times New Roman" w:hAnsi="Times New Roman" w:cs="Times New Roman"/>
          <w:sz w:val="23"/>
          <w:szCs w:val="23"/>
          <w:lang w:eastAsia="ru-RU"/>
        </w:rPr>
        <w:t>одна рука, мастера-1 час 30 минут, юниоры-2 часа.</w:t>
      </w:r>
    </w:p>
    <w:p w:rsidR="00B52FC6" w:rsidRPr="00BD7FB7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«Конкурсное моделирование ногтей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Акрил» - </w:t>
      </w:r>
      <w:r w:rsidRPr="00BD7FB7">
        <w:rPr>
          <w:rFonts w:ascii="Times New Roman" w:hAnsi="Times New Roman" w:cs="Times New Roman"/>
          <w:lang w:eastAsia="ru-RU"/>
        </w:rPr>
        <w:t>одна рука, мастера-1 час 30 минут, юниоры-2 часа.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«Салонное моделирование ногтей»</w:t>
      </w:r>
      <w:r>
        <w:rPr>
          <w:rFonts w:ascii="Times New Roman" w:hAnsi="Times New Roman" w:cs="Times New Roman"/>
          <w:sz w:val="24"/>
          <w:szCs w:val="24"/>
          <w:lang w:eastAsia="ru-RU"/>
        </w:rPr>
        <w:t>. Одна рука, 1час 15</w:t>
      </w: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>«Гель лак» Две руки, 40 минут.  Мастера и Юниоры.</w:t>
      </w:r>
    </w:p>
    <w:p w:rsidR="00B52FC6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«Дизайн гель лаком». Тема: «Свободная». Одна рука, 30 минут.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8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ЗАОЧНЫЕ НОМИНАЦИИ: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>«Ручная роспись». Тема: «Свободная».</w:t>
      </w:r>
    </w:p>
    <w:p w:rsidR="00B52FC6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«Нейл </w:t>
      </w:r>
      <w:proofErr w:type="spellStart"/>
      <w:r w:rsidRPr="00D148D8">
        <w:rPr>
          <w:rFonts w:ascii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D148D8">
        <w:rPr>
          <w:rFonts w:ascii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6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 должен быть 420х594 мм (формат А</w:t>
      </w:r>
      <w:proofErr w:type="gramStart"/>
      <w:r w:rsidRPr="000116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116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148D8">
        <w:rPr>
          <w:rFonts w:ascii="Times New Roman" w:hAnsi="Times New Roman" w:cs="Times New Roman"/>
          <w:sz w:val="24"/>
          <w:szCs w:val="24"/>
          <w:lang w:eastAsia="ru-RU"/>
        </w:rPr>
        <w:t>Тема 1: «Реклама».</w:t>
      </w:r>
    </w:p>
    <w:p w:rsidR="00B52FC6" w:rsidRPr="00D148D8" w:rsidRDefault="00B52FC6" w:rsidP="00BD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Тема 2: «Фантазийный образ»</w:t>
      </w:r>
    </w:p>
    <w:p w:rsidR="00B52FC6" w:rsidRDefault="00B52FC6" w:rsidP="00BD7FB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Pr="00B2768A" w:rsidRDefault="00B52FC6" w:rsidP="00BD7FB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7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ПРАВИЛА </w:t>
      </w:r>
    </w:p>
    <w:p w:rsidR="00B52FC6" w:rsidRPr="00B2768A" w:rsidRDefault="00B52FC6" w:rsidP="00BD7FB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УЧАСТНИКОВ ЧЕМПИОНАТА НОГТЕВОЙ СЕКЦИИ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конкурсе имеют право принимать участие мастера, работающие на профессиональных мат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риалах, подавшие и оплатившие заявку на участие в оргкомитет. 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Конкурсант должен предоставить модель, все инструменты и материалы, необходимые для в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полнения работы, настольную лампу, UV-лампу (для 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технологий). 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Конкурсант должен заранее, в установленные сроки, оплати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участие 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и пройти регистрацию (получить квитанцию об оплате, диплом участника, 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бэйд</w:t>
      </w:r>
      <w:r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себя и модель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Мастер может использовать во время конкурса материалы и технологии любой профессионал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ной компании.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Модели проходят процедуру «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нэйлчек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>» после объявления ведущего. К этому времени все ко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курсанты должны сидеть на своих рабочих местах, а ассистенты и помощники обязаны покинуть зону соревнований. На руках модели не должно каких-либо украшений: часов, браслетов, колец, татуировок и т.п. Длинные рукава одежды также недопустимы. Модели, на руках которых выпо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нены элементы работы, либо выявлены заранее сделанные заготовки, не регламентированные у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ловиями, к участию в конкурсе не допускаются.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С момента начала процедуры «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нэйлчек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>» конкурсантам запрещено касаться рук моделей до об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явления старта. В противном случае мастеру будут начислены штрафные баллы.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Во время конкурса мастерам и моделям запрещается громко разговаривать, покидать рабочие места, курить, принимать пищу.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Контроль времени, и регламент осуществляется хронометристом.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Жюри оценивает работы за два прохода моделей. Первый проход служит для оценки общего впечатления. Модели проходят быстро, жюри не дотрагивается до их рук. Во время второго пр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хода жюри внимательно рассматривает руки моделей и оценивает их в соответствии с критериями настоящего конкурса. Для выявления лучших работ модели могут быть вызваны для повторного осмотра.</w:t>
      </w:r>
    </w:p>
    <w:p w:rsidR="00B52FC6" w:rsidRDefault="00B52FC6" w:rsidP="00B2768A">
      <w:pPr>
        <w:tabs>
          <w:tab w:val="left" w:pos="284"/>
          <w:tab w:val="left" w:pos="567"/>
        </w:tabs>
        <w:spacing w:before="100" w:beforeAutospacing="1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состав жюри входит нечетное количество человек. Решения жюри окончательны и не по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лежат пересмотру и обсуждению.</w:t>
      </w:r>
    </w:p>
    <w:p w:rsidR="00B52FC6" w:rsidRPr="00B07EF0" w:rsidRDefault="00B52FC6" w:rsidP="00B276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Участник может быть дисквалифицирован в следующих случаях:</w:t>
      </w:r>
    </w:p>
    <w:p w:rsidR="00B52FC6" w:rsidRPr="00447761" w:rsidRDefault="00B52FC6" w:rsidP="00BD7FB7">
      <w:pPr>
        <w:tabs>
          <w:tab w:val="num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47761">
        <w:rPr>
          <w:rFonts w:ascii="Times New Roman" w:hAnsi="Times New Roman" w:cs="Times New Roman"/>
          <w:sz w:val="24"/>
          <w:szCs w:val="24"/>
          <w:lang w:eastAsia="ru-RU"/>
        </w:rPr>
        <w:t>опоздание к началу соревнований</w:t>
      </w:r>
    </w:p>
    <w:p w:rsidR="00B52FC6" w:rsidRPr="00447761" w:rsidRDefault="00B52FC6" w:rsidP="00BD7FB7">
      <w:pPr>
        <w:tabs>
          <w:tab w:val="num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761">
        <w:rPr>
          <w:rFonts w:ascii="Times New Roman" w:hAnsi="Times New Roman" w:cs="Times New Roman"/>
          <w:sz w:val="24"/>
          <w:szCs w:val="24"/>
          <w:lang w:eastAsia="ru-RU"/>
        </w:rPr>
        <w:t>- некорректное поведение в зоне соревнований</w:t>
      </w:r>
    </w:p>
    <w:p w:rsidR="00B52FC6" w:rsidRPr="00447761" w:rsidRDefault="00B52FC6" w:rsidP="00BD7FB7">
      <w:pPr>
        <w:tabs>
          <w:tab w:val="num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761">
        <w:rPr>
          <w:rFonts w:ascii="Times New Roman" w:hAnsi="Times New Roman" w:cs="Times New Roman"/>
          <w:sz w:val="24"/>
          <w:szCs w:val="24"/>
          <w:lang w:eastAsia="ru-RU"/>
        </w:rPr>
        <w:t>- продолжение работы после финального сигнала соревнований</w:t>
      </w:r>
    </w:p>
    <w:p w:rsidR="00B52FC6" w:rsidRPr="00447761" w:rsidRDefault="00B52FC6" w:rsidP="00BD7FB7">
      <w:pPr>
        <w:tabs>
          <w:tab w:val="num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761">
        <w:rPr>
          <w:rFonts w:ascii="Times New Roman" w:hAnsi="Times New Roman" w:cs="Times New Roman"/>
          <w:sz w:val="24"/>
          <w:szCs w:val="24"/>
          <w:lang w:eastAsia="ru-RU"/>
        </w:rPr>
        <w:t>- самостоятельное покидание зоны соревнований</w:t>
      </w:r>
    </w:p>
    <w:p w:rsidR="00B52FC6" w:rsidRPr="00447761" w:rsidRDefault="00B52FC6" w:rsidP="00BD7FB7">
      <w:pPr>
        <w:tabs>
          <w:tab w:val="num" w:pos="0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761">
        <w:rPr>
          <w:rFonts w:ascii="Times New Roman" w:hAnsi="Times New Roman" w:cs="Times New Roman"/>
          <w:sz w:val="24"/>
          <w:szCs w:val="24"/>
          <w:lang w:eastAsia="ru-RU"/>
        </w:rPr>
        <w:t>- использование в работе запрещенных материалов и инструментов</w:t>
      </w:r>
    </w:p>
    <w:p w:rsidR="00B52FC6" w:rsidRPr="00B07EF0" w:rsidRDefault="00B52FC6" w:rsidP="00B276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Организатор предоставляет стол, два стула, две розетки для подключения двух электроприб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ров (при необходимости подключения дополнительного оборудования, мастер может обеспечить себя «тройником»).</w:t>
      </w:r>
    </w:p>
    <w:p w:rsidR="00B52FC6" w:rsidRPr="00A56B3A" w:rsidRDefault="00B52FC6" w:rsidP="00B2768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 и видео съемка в зоне соревнований разрешена только аккредитованным репортерам.</w:t>
      </w: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Pr="00B2768A" w:rsidRDefault="00B52FC6" w:rsidP="00D554A2">
      <w:pPr>
        <w:spacing w:before="100" w:beforeAutospacing="1"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76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«Современный маникюр»</w:t>
      </w:r>
    </w:p>
    <w:p w:rsidR="00B52FC6" w:rsidRPr="00B07EF0" w:rsidRDefault="00B52FC6" w:rsidP="00B276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венными покрытиями для моделирования (акрил, гель) на конкурс не допускаются. На руках м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дели кутикула должна быть ярко выраженной, также должно быть наличие 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птеригия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(надкожицы).</w:t>
      </w:r>
    </w:p>
    <w:p w:rsidR="00B52FC6" w:rsidRPr="00B07EF0" w:rsidRDefault="00B52FC6" w:rsidP="00B276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Руки моделей перед началом соревнований должны быть проверены статистами с заполнен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ем специальных листов, на которых делаются отметки о состоянии кутикулы на конкурсной руке,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B52FC6" w:rsidRPr="00B07EF0" w:rsidRDefault="00B52FC6" w:rsidP="00B276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Запрещено использование шаблонов и трафаретов, для создания «французского» маникюра.</w:t>
      </w:r>
    </w:p>
    <w:p w:rsidR="00B52FC6" w:rsidRPr="00B07EF0" w:rsidRDefault="00B52FC6" w:rsidP="00B276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Лаки для создания «французского» маникюра, а также красный лак должны быть эмалевыми, не содержащими каких-либо блесток или перламутра. </w:t>
      </w:r>
    </w:p>
    <w:p w:rsidR="00B52FC6" w:rsidRPr="00B07EF0" w:rsidRDefault="00B52FC6" w:rsidP="00B276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До начала конкурса инструменты, которыми будет выполняться работа, (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пушеры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>, кусачки, ножницы и т.</w:t>
      </w:r>
      <w:r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) должны находиться в </w:t>
      </w:r>
      <w:proofErr w:type="gram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закрытых</w:t>
      </w:r>
      <w:proofErr w:type="gram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крафт-пакетах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. Герметичность 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крафт-пакетов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проверяют статисты.</w:t>
      </w:r>
    </w:p>
    <w:p w:rsidR="00B52FC6" w:rsidRPr="00B07EF0" w:rsidRDefault="00B52FC6" w:rsidP="00B2768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Участник может быть дисквалифицирован в следующих случаях:</w:t>
      </w:r>
    </w:p>
    <w:p w:rsidR="00B52FC6" w:rsidRPr="00B07EF0" w:rsidRDefault="00B52FC6" w:rsidP="00B2768A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опоздание к началу соревнований</w:t>
      </w:r>
    </w:p>
    <w:p w:rsidR="00B52FC6" w:rsidRPr="00B07EF0" w:rsidRDefault="00B52FC6" w:rsidP="00B2768A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некорректное поведение в зоне соревнований</w:t>
      </w:r>
    </w:p>
    <w:p w:rsidR="00B52FC6" w:rsidRPr="00B07EF0" w:rsidRDefault="00B52FC6" w:rsidP="00B2768A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модель не соответствует требованиям</w:t>
      </w:r>
    </w:p>
    <w:p w:rsidR="00B52FC6" w:rsidRPr="00B07EF0" w:rsidRDefault="00B52FC6" w:rsidP="00B2768A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после финального сигнала соревнований</w:t>
      </w:r>
    </w:p>
    <w:p w:rsidR="00B52FC6" w:rsidRPr="00B07EF0" w:rsidRDefault="00B52FC6" w:rsidP="00B2768A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самостоятельное покидание зоны соревнований</w:t>
      </w:r>
    </w:p>
    <w:p w:rsidR="00B52FC6" w:rsidRPr="00B07EF0" w:rsidRDefault="00B52FC6" w:rsidP="00B2768A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использование в работе запрещенных материалов и инструментов.</w:t>
      </w:r>
    </w:p>
    <w:p w:rsidR="00B52FC6" w:rsidRPr="00B07EF0" w:rsidRDefault="00B52FC6" w:rsidP="00BD7FB7">
      <w:pPr>
        <w:spacing w:before="12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B52FC6" w:rsidRPr="00B07EF0" w:rsidRDefault="00B52FC6" w:rsidP="00B2768A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Мастер выполняет современный маникюр на одной руке, в той технике, которой он предпоч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тает работать (классиче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ский или аппаратный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52FC6" w:rsidRPr="00B07EF0" w:rsidRDefault="00B52FC6" w:rsidP="00B2768A">
      <w:pPr>
        <w:tabs>
          <w:tab w:val="num" w:pos="0"/>
          <w:tab w:val="left" w:pos="426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Длина и форма ногтей – произвольны, но должны быть одинаковыми от пальца к пальцу на всей руке.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Длина свободного края ногтя у модели должна быть не менее 2 мм</w:t>
      </w:r>
      <w:proofErr w:type="gram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>ак,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чтобы свобо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ный край закрывал подушку пальца).</w:t>
      </w:r>
    </w:p>
    <w:p w:rsidR="00B52FC6" w:rsidRPr="00B07EF0" w:rsidRDefault="00B52FC6" w:rsidP="00B2768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Красный лак наносится на два пальца (указательный и средний). Основы, защитные и выравн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вающие покрытия запрещены.</w:t>
      </w:r>
    </w:p>
    <w:p w:rsidR="00B52FC6" w:rsidRPr="00B07EF0" w:rsidRDefault="00B52FC6" w:rsidP="00B2768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Френч-дизайн выполняется на двух пальцах (безымянный и мизинец). Допускается верхнее прозрачное или полупрозрачное покрытие,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а так же допускается камуфлирующий лак (</w:t>
      </w:r>
      <w:r w:rsidRPr="00B07EF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только для </w:t>
      </w:r>
      <w:proofErr w:type="spellStart"/>
      <w:proofErr w:type="gramStart"/>
      <w:r w:rsidRPr="00B07EF0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френч-дизайна</w:t>
      </w:r>
      <w:proofErr w:type="spellEnd"/>
      <w:proofErr w:type="gram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52FC6" w:rsidRPr="00B07EF0" w:rsidRDefault="00B52FC6" w:rsidP="00B2768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Полировка выполняется на большом пальце.</w:t>
      </w:r>
    </w:p>
    <w:p w:rsidR="00B52FC6" w:rsidRPr="00B07EF0" w:rsidRDefault="00B52FC6" w:rsidP="00B2768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При судействе учитывается состояние кожи вокруг ногтей и рук в целом.</w:t>
      </w:r>
    </w:p>
    <w:p w:rsidR="00B52FC6" w:rsidRPr="00B07EF0" w:rsidRDefault="00B52FC6" w:rsidP="00B2768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Конкурсное время – 40 минут.</w:t>
      </w:r>
    </w:p>
    <w:p w:rsidR="00B52FC6" w:rsidRDefault="00B52FC6" w:rsidP="00B276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FC6" w:rsidRPr="00B2768A" w:rsidRDefault="00B52FC6" w:rsidP="00B276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</w:t>
      </w:r>
    </w:p>
    <w:p w:rsidR="00B52FC6" w:rsidRPr="00B07EF0" w:rsidRDefault="00B52FC6" w:rsidP="00B276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— 30 баллов</w:t>
      </w:r>
    </w:p>
    <w:tbl>
      <w:tblPr>
        <w:tblW w:w="5032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72"/>
        <w:gridCol w:w="8550"/>
      </w:tblGrid>
      <w:tr w:rsidR="00B52FC6" w:rsidRPr="00102999">
        <w:trPr>
          <w:trHeight w:val="1590"/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впечатление оценивается при первом проходе моделей перед каждым судьей. Этот критерий отражает общий уровень работ конкурса, определяет профессиональный уровень и качество исполнения. Важным моментом в оценке этого критерия является эстетическое воздействие от работы. Здесь же опред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ляются такие аспекты как чистота исполнения, общая эстетика и видение маст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</w:tr>
    </w:tbl>
    <w:p w:rsidR="00B52FC6" w:rsidRDefault="00B52FC6"/>
    <w:p w:rsidR="00B52FC6" w:rsidRDefault="00B52FC6"/>
    <w:tbl>
      <w:tblPr>
        <w:tblW w:w="5032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72"/>
        <w:gridCol w:w="8550"/>
      </w:tblGrid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 сложности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этом критерии судья оценивает работу мастера, учитывая коэффициент сло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ности, который установил статист во время процедуры нейл чек.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свободного края ногтей может быть любой, гармонично сочетающейся с длиной и формой ногтей. Длина должна быть одинаково пропорциональна ра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мерам ногтевой пластины на всех пальцах.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свободного края может быть произвольной, но при этом должна соотве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форме рук и пальцев. Форма также должна быть четкой, одинаковой и симметричной на всех пальцах.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к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тикулы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Кутикула должна быть удалена безупречно чисто, без заусенцев и порезов.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ригий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 должен быть тщательно удален, а ногтевые валики обработаны. Не должно быть покраснений и раздражений, а так же остатков масла или крема</w:t>
            </w:r>
            <w:r w:rsidRPr="00B07EF0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край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край ногтей должен быть гладким, пространство под ногтями тщ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 вычищенным, без остатков масла и других материалов.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Покрытие лаком (2 пальца)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выполняется на указательном и среднем пальце. 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 должен быть нанесен равномерно по всей ногтевой пластине, включая 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«волоса». Граница покрытия должна быть четкой, равномерной и находит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на минимальном расстоянии от кутикулы (не более чем 0,2 мм). Не должно быть лака под ногтями и под кутикулой.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Default="00B52FC6" w:rsidP="00E038F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Французское покрытие </w:t>
            </w:r>
          </w:p>
          <w:p w:rsidR="00B52FC6" w:rsidRPr="00B07EF0" w:rsidRDefault="00B52FC6" w:rsidP="00E038F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пальца)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выполняется на безымянном пальце и мизинце.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линии «улыбки» должна соответствовать форме кутикулы.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Четкость. Линия «улыбки» должна быть четкой, равномерной, симметричной и одинаково пропорциональна размерам ногтевой пластины. 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Однородность белого. Свободный край, включая линию «волоса» должен иметь равномерный яркий белый цвет. Вся поверхность ногтей должна быть равноме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прокрашена, без подтеков.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Полировка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выполняется на большом пальце.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Ноготь должен быть отполирован до зеркального блеска, без малейших следов пилки или шлифовщика.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валики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валики ногтя должны быть мягкими, гладкими, без шероховатостей и следов пилок. Боковые валики должны иметь нежную, эластичную кожу, без п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резов и травм, которые могут возникнуть в ходе проведения конкурса. Умере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покраснения кожи валиков – допускаются.</w:t>
            </w:r>
          </w:p>
        </w:tc>
      </w:tr>
      <w:tr w:rsidR="00B52FC6" w:rsidRPr="00102999">
        <w:trPr>
          <w:tblCellSpacing w:w="0" w:type="dxa"/>
        </w:trPr>
        <w:tc>
          <w:tcPr>
            <w:tcW w:w="8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8A54C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ба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4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баллы начисляются за порезы и повреждения, нанесенные модели во время работы, излишнее количество масла.</w:t>
            </w:r>
          </w:p>
        </w:tc>
      </w:tr>
    </w:tbl>
    <w:p w:rsidR="00B52FC6" w:rsidRDefault="00B52FC6" w:rsidP="00B276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Default="00B52FC6" w:rsidP="00B276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«Современный педикюр»</w:t>
      </w:r>
    </w:p>
    <w:p w:rsidR="00B52FC6" w:rsidRPr="00E038F8" w:rsidRDefault="00B52FC6" w:rsidP="00D148D8">
      <w:pPr>
        <w:pStyle w:val="a6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8F8">
        <w:rPr>
          <w:rFonts w:ascii="Times New Roman" w:hAnsi="Times New Roman" w:cs="Times New Roman"/>
          <w:sz w:val="24"/>
          <w:szCs w:val="24"/>
          <w:lang w:eastAsia="ru-RU"/>
        </w:rPr>
        <w:t>Конкурс проходит по двум категориям: мастера и юниоры.</w:t>
      </w:r>
    </w:p>
    <w:p w:rsidR="00B52FC6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Участником конкурса может быть любой мастер, работающий на профессиональных материалах, занимающийся педикюром, и подавший заявку на участие.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«юниоры» имеют право принимать участие выпускники школ или мастера, ранее не участвовавшие ни в одном из конкурсов.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«мастера» имеют право принимать участие любой мастер, имеющий соответству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щий диплом.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участник должен иметь модель для работы с натуральными не отполированными но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тями. Модели с искусственными ногтями на конкурс не допускаются.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Ноги моделей должны быть осмотрены специальной комиссией перед началом соревнований.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 выполняет педикюр на одной ноге способом (обрезной педикюр, комбинированный или аппаратный), которым он работает, одна нога не обрабатывается, остается для сравнения.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Покрытие: на одной ноге покрытие выполняется плотным красным лаком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эмалью; вторая нога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покрывается, остается для сравнения. 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40 минут.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Ноги моделей должны быть чистыми, без царапин.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Орг. Комитет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едоставляет 2 стула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розетку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Каждый мастер должен иметь св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ои инструменты и материалы, включая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Дезинфектор так же </w:t>
      </w:r>
      <w:proofErr w:type="spellStart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лампу, ванночку для ног, подставку для ног и все необходимое для выполнения работы. </w:t>
      </w:r>
    </w:p>
    <w:p w:rsidR="00B52FC6" w:rsidRPr="00B07EF0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Запрещено использование крема и масла для кутикулы.</w:t>
      </w:r>
    </w:p>
    <w:p w:rsidR="00B52FC6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Pr="00E85306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</w:t>
      </w:r>
    </w:p>
    <w:p w:rsidR="00B52FC6" w:rsidRPr="00E85306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-30 баллов</w:t>
      </w: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278"/>
        <w:gridCol w:w="8078"/>
      </w:tblGrid>
      <w:tr w:rsidR="00B52FC6" w:rsidRPr="00102999">
        <w:trPr>
          <w:trHeight w:val="640"/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Гармоничный и привлекательный вид ногтей. Аккуратность выполнения р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ногтей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должна быть одинаковой на всех пальцах, а ногти не заступать на п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душечки пальцев. 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ногтей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ногтей может быть выбрана произвольно, но должна соответствовать форме пальцев ног и быть одинаковой на всех пальцах.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кутик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Кутикулы должны быть удалены безупречно чисто, без заусенцев и порезов. Не должно быть покраснений и раздражений.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стопы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должна быть обработана равномерно и гладко. Не должно быть жес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ких зон, мозолей и бархатистости.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углов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Углы должны быть профессионально удалены и не врезаться в кожу бок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 валиков.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Покрытие лаком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 должен быть нанесен ровно. У кутикулы должна просматриваться ро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линия. Свободный край должен быть покрыт лаком так, чтобы не было его попадания под свободный край ногтя, но все торцы должны быть “зап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чатаны”.</w:t>
            </w:r>
          </w:p>
        </w:tc>
      </w:tr>
      <w:tr w:rsidR="00B52FC6" w:rsidRPr="00102999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афные баллы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нанесении в процессе работы травм моделям (порезы кожи, перепил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натуральных ногтей и т.п.) назначаются штрафные баллы.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ногтях и под ними каких-либо загрязнений (остатки клея, п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рошка, масла и других материалов) не допускается.</w:t>
            </w:r>
          </w:p>
        </w:tc>
      </w:tr>
    </w:tbl>
    <w:p w:rsidR="00B52FC6" w:rsidRPr="00E85306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FC6" w:rsidRDefault="00B52FC6" w:rsidP="00E038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Pr="00E85306" w:rsidRDefault="00B52FC6" w:rsidP="00E03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530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«Конкурсное моделирование ногтей, гель»</w:t>
      </w:r>
    </w:p>
    <w:p w:rsidR="00B52FC6" w:rsidRPr="00A56B3A" w:rsidRDefault="00B52FC6" w:rsidP="00B2768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6B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B52FC6" w:rsidRPr="00B07EF0" w:rsidRDefault="00B52FC6" w:rsidP="00B2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течение конкурса участники должны выполнить классическое моделирование ногтей на одной руке (по критериям конкурсного моделирования).</w:t>
      </w:r>
    </w:p>
    <w:p w:rsidR="00B52FC6" w:rsidRDefault="00B52FC6" w:rsidP="00B2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работы в номинации составляет: </w:t>
      </w:r>
    </w:p>
    <w:p w:rsidR="00B52FC6" w:rsidRPr="00B07EF0" w:rsidRDefault="00B52FC6" w:rsidP="00B2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мастера–1час 30 минут, юниоры-2 часа.</w:t>
      </w:r>
    </w:p>
    <w:p w:rsidR="00B52FC6" w:rsidRPr="00B07EF0" w:rsidRDefault="00B52FC6" w:rsidP="00B276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«Конкурсное моделирование».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Конкурс проходит по двум категориям: мастера и юниоры.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«юниоры» имеют право принимать участие выпускники школ или мастера, ранее не участвовавшие ни в одном из конкурсов.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«мастера» имеют право принимать участие любой мастер, имеющий соответс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вующий диплом.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У модели длина свободного края натуральных ногтей не должна превышать 1 мм. 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использовать в зоне ногтевого ложа </w:t>
      </w: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камуфлирующий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 (непрозрачный или пол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прозрачный) розовый материал.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Запрещается смешивать технологии.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использование электрических машинок. 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использование при работе любого вида </w:t>
      </w:r>
      <w:proofErr w:type="spellStart"/>
      <w:r w:rsidRPr="00B07EF0">
        <w:rPr>
          <w:rFonts w:ascii="Times New Roman" w:hAnsi="Times New Roman" w:cs="Times New Roman"/>
          <w:sz w:val="24"/>
          <w:szCs w:val="24"/>
          <w:lang w:eastAsia="ru-RU"/>
        </w:rPr>
        <w:t>типсов</w:t>
      </w:r>
      <w:proofErr w:type="spellEnd"/>
      <w:r w:rsidRPr="00B07E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2FC6" w:rsidRPr="00B07EF0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Все травмы, нанесенные за время соревнования моделям, зачитываются при судействе.</w:t>
      </w:r>
    </w:p>
    <w:p w:rsidR="00B52FC6" w:rsidRPr="00A56B3A" w:rsidRDefault="00B52FC6" w:rsidP="00B2768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использовать </w:t>
      </w:r>
      <w:proofErr w:type="spellStart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гелевые-лаки</w:t>
      </w:r>
      <w:proofErr w:type="spellEnd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лаки, краски.</w:t>
      </w:r>
    </w:p>
    <w:p w:rsidR="00B52FC6" w:rsidRPr="00B07EF0" w:rsidRDefault="00B52FC6" w:rsidP="00B2768A">
      <w:pPr>
        <w:tabs>
          <w:tab w:val="num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Стандарты «конкурсного моделирования».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Форма свободного края должна быть квадратной, допустима форма мягкий квадрат.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Свободный край ногтей должен быть полностью смоделирован ярко-белым цветом.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Длина свободного края и ногтевого ложа должны иметь соотношение не менее чем 2:3 и не б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лее чем 1:1.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Линия улыбки должна соответствовать стилю конкурсных ногтей.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Высота линии улыбки должна иметь соотношение в пределах 1:3-1:2 от длины ногтевого ложа.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Толщина свободного края ногтя ногтей не должна превышать толщины визитной карточки (0,5 мм). Более высокой оценкой судьи оценят толщину свободного края, выполненного в толщину листа бумаги – (0,2 мм). </w:t>
      </w:r>
    </w:p>
    <w:p w:rsidR="00B52FC6" w:rsidRPr="00B07EF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Размер нижней арки должен быть в пределах 40 – 50 % от полной окружности.</w:t>
      </w:r>
    </w:p>
    <w:p w:rsidR="00B52FC6" w:rsidRPr="00AD51E0" w:rsidRDefault="00B52FC6" w:rsidP="00B276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-изгибы (продольные арки) не должны быть плоскими или слишком выпуклыми и иденти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ными на всех 5ти ногтях.</w:t>
      </w:r>
    </w:p>
    <w:p w:rsidR="00B52FC6" w:rsidRPr="00AD51E0" w:rsidRDefault="00B52FC6" w:rsidP="00E038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</w:t>
      </w:r>
    </w:p>
    <w:p w:rsidR="00B52FC6" w:rsidRPr="00AD51E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— 30 баллов</w:t>
      </w:r>
    </w:p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144"/>
        <w:gridCol w:w="8192"/>
      </w:tblGrid>
      <w:tr w:rsidR="00B52FC6" w:rsidRPr="00102999">
        <w:trPr>
          <w:trHeight w:val="1749"/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впечатл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критерий оценивается при первом прохождении моделей перед каждым судьей. Общее впечатление отражает общий уровень работ на конкурсе, 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ределяет профессиональный уровень и качество выполнения работ. Важным в оценке критерия является эстетическое воздействие от работы, чистота в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полнения работы, общая эстетика и видение мастера, соответствие выполне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работы форме руки и пальцев модели.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ногтей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 сверху)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ногтей на указательном, среднем и безымянном пальце должна быть одинаковой между собой. Длина ногтей на большом пальце должна быть на 2мм длиннее, чем на 3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х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средних. Выбранная длина свободного края и ногт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вого ложа должны иметь соотношение не меньше чем 2:3 и не больше чем 1:1. </w:t>
            </w:r>
          </w:p>
        </w:tc>
      </w:tr>
    </w:tbl>
    <w:p w:rsidR="00B52FC6" w:rsidRDefault="00B52FC6" w:rsidP="00B2768A">
      <w:pPr>
        <w:spacing w:after="0" w:line="240" w:lineRule="auto"/>
      </w:pPr>
    </w:p>
    <w:p w:rsidR="00B52FC6" w:rsidRDefault="00B52FC6" w:rsidP="00B2768A">
      <w:pPr>
        <w:spacing w:after="0" w:line="240" w:lineRule="auto"/>
      </w:pPr>
    </w:p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144"/>
        <w:gridCol w:w="8192"/>
      </w:tblGrid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ногтей (вид сверху)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свободного края ногтей должна быть квадратной или мягкий квадрат (допускается лёгкое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заужение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эффект параллельности должен сохранят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ся), при этом форма должна быть идентичной на всех 5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ти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ногтях. Выбранная форма должна соответствовать длине и форме пальцев модели. В этом крит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особое внимание уделяется геометрии ногтей (параллельности).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линии (вид сбоку)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линии ногтей с правой и с левой сторон должны быть четкими пр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должениями пазушных линий натуральных ногтей без натеков, пережимов и искривлений, а также параллельны друг относительно друга.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Идеальная бок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линия параллельна и совпадает с боковой осью пальца.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стенки (вид</w:t>
            </w:r>
            <w:r w:rsidRPr="00B07E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стороны ладони)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стенки при осмотре со стороны ладони должны быть строго пара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лельны друг другу. Толщина этих стенок должна быть равномерна по всей длине свободного края и быть не толще визитной карточки. Трапециевидные с неровной толщиной стенки считаются грубой ошибкой.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Продольные арки (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изгибы) 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сбоку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продольными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понимаются арки, протянутые от кутикулы до края ногтя, относительно вертикальной оси ногтя, отражающие общий конструкционный стиль. Арка должна иметь слегка изогнутую форму и апекс (наивысшую то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ку), которая должна располагаться на одинаковом удалении от кутикулы до края, на всех 5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ти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ногтях. При сравнении арок на пяти ногтях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должны быть полностью идентичными.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Поперечные арки (С-изгибы) вид с торца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этом критерии в первую очередь учитывается плавное изменение изогнут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от края ногтя до кутикулы. 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изгибы должны быть равномерными и плавно перетекать от края ногтя до кутикулы без натеков,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перепилов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неро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ностей. Поперечные арки на пяти ногтях должны быть абсолютно иденти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Нижние арки (вид с торца)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Нижние арки должны полностью соответствовать верхним аркам, иметь 40-50% кривизны со стороны свободного края, должны быть симметричными и идентичными на пяти ногтях. Натеки и неровности считаются нарушением в построении нижних арок.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волоса (вид с торца)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линией волоса понимается толщина между линией верхней арки свобо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края ногтя и линией нижней арки свободного края ногтя. Толщина св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бодного края ногтя должна быть не 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визитной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карточки (0,5 мм). Выс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оцениваются ногти, толщина свободного края которых не превышает то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щины листа бумаги (0,2 мм). Линии волоса должны быть одинаковы на пяти ногтях. 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Линия улыбки </w:t>
            </w:r>
          </w:p>
        </w:tc>
        <w:tc>
          <w:tcPr>
            <w:tcW w:w="3963" w:type="pct"/>
          </w:tcPr>
          <w:p w:rsidR="00B52FC6" w:rsidRPr="00B2768A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ния улыбки оценивается по трем подкритериям: </w:t>
            </w:r>
          </w:p>
          <w:p w:rsidR="00B52FC6" w:rsidRPr="00B2768A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2768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Форма улыбки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: Должна быть симметричной на 5-ти ногтях и отражать ко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курсные требования, совмещенные с формой пальцев, ногтей и рук модели и подчеркивать их изящность.</w:t>
            </w:r>
          </w:p>
          <w:p w:rsidR="00B52FC6" w:rsidRPr="00B2768A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2768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Чистота: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Улыбка – это четкая линия, разделяющая белую и розовую часть и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кусственного ногтя. Эта линия должна быть четкой и контрастной, без искривл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ний, а так же без наплывов и слияния розового и белого материалов. Помутн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ния, </w:t>
            </w:r>
            <w:proofErr w:type="spellStart"/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перепилы</w:t>
            </w:r>
            <w:proofErr w:type="spellEnd"/>
            <w:r w:rsidRPr="00B2768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бокам улыбки – засчитываются, как грубые ошибки. 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68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Симметричность улыбки: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Симметрия улыбки отмечается как симметрия «у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лов» (усиков) улыбки относительно центральной оси ногтя. При рассмотрении сверху, одна половина линии улыбки должна быть полностью симметричной о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B2768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носительно второй половины улыбки и «усики» должны быть на одном уровне.</w:t>
            </w:r>
          </w:p>
        </w:tc>
      </w:tr>
    </w:tbl>
    <w:p w:rsidR="00B52FC6" w:rsidRDefault="00B52FC6"/>
    <w:p w:rsidR="00B52FC6" w:rsidRDefault="00B52FC6"/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144"/>
        <w:gridCol w:w="8192"/>
      </w:tblGrid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матери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(вид сверху)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прозрачного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оценивается по двум основным подкритер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ям: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-Оценивается чистота 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прозрачного материала, отсутствие мраморности, скл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 и пузырей, недопустимыми считаются просветы и тени.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Оценивается качество работы с белым материалом. Здесь важными критер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 является техника владения белым материалом, который должен иметь равномерный цвет от ногтя к ногтю, не иметь мраморных затеков, следов п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репила и пузырей.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Кутикула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перехода искусственного покрытия в области кутикулы не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жна быть заметна ни для взгляда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ни по ощущениям. Граница должна быть равн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мерной по всему периметру и находиться на одинаковом расстоянии от кут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кулы, но не отдаляться от нее более чем на 0,2 мм 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верхнего покрытия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Верхнее покрытие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огтях должно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эффект зеркально-блестящей поверхности на протяжении от кутикулы до свободного края и от одного б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валика до противоположного. Не допустимыми считаются следы на поверхности ногтя от грубых пилок и любые неровности поверхности.</w:t>
            </w:r>
          </w:p>
        </w:tc>
      </w:tr>
      <w:tr w:rsidR="00B52FC6" w:rsidRPr="00102999">
        <w:trPr>
          <w:tblCellSpacing w:w="0" w:type="dxa"/>
        </w:trPr>
        <w:tc>
          <w:tcPr>
            <w:tcW w:w="1037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Загрязнения,</w:t>
            </w:r>
          </w:p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баллы</w:t>
            </w:r>
          </w:p>
        </w:tc>
        <w:tc>
          <w:tcPr>
            <w:tcW w:w="3963" w:type="pct"/>
          </w:tcPr>
          <w:p w:rsidR="00B52FC6" w:rsidRPr="00B07EF0" w:rsidRDefault="00B52FC6" w:rsidP="00B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ногтях или под ними любых загрязнений (остатков пыли, мод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лирующих материалов и масла) не допускается. Штрафные баллы начисл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ются судьями, если во время работы мастер нанес травмы рукам модели. Под травмами понимаются – порезы кожи, перепиливание натуральных ногтей и т.п. (не отмеченные в </w:t>
            </w:r>
            <w:proofErr w:type="spellStart"/>
            <w:proofErr w:type="gramStart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нейл-чеке</w:t>
            </w:r>
            <w:proofErr w:type="spellEnd"/>
            <w:proofErr w:type="gramEnd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«Конкурсное моделирование ногтей, акрил»</w:t>
      </w:r>
    </w:p>
    <w:p w:rsidR="00B52FC6" w:rsidRPr="00B07EF0" w:rsidRDefault="00B52FC6" w:rsidP="00D1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FC6" w:rsidRPr="00B07EF0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течение конкурса участники должны выполнить классическое моделирование ногтей на одной руке (по критериям конкурсного моделирования).</w:t>
      </w:r>
    </w:p>
    <w:p w:rsidR="00B52FC6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работы в номинации составляет: 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мастера-1 час 30 минут, юниоры-2 часа 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«Конкурсное моделирование».</w:t>
      </w:r>
    </w:p>
    <w:p w:rsidR="00B52FC6" w:rsidRPr="00B07EF0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Конкурс проходит по двум категориям: мастера и юниоры.</w:t>
      </w:r>
    </w:p>
    <w:p w:rsidR="00B52FC6" w:rsidRPr="00B07EF0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«юниоры» имеют право принимать участие выпускники школ или мастера, р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нее не участвовавшие ни в одном из конкурсов.</w:t>
      </w:r>
    </w:p>
    <w:p w:rsidR="00B52FC6" w:rsidRPr="00B07EF0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«мастера» имеют право принимать участие любой мастер, имеющий соотве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ствующий диплом.</w:t>
      </w:r>
    </w:p>
    <w:p w:rsidR="00B52FC6" w:rsidRPr="00B07EF0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 xml:space="preserve">У модели длина свободного края натуральных ногтей не должна превышать 1 мм. </w:t>
      </w:r>
    </w:p>
    <w:p w:rsidR="00B52FC6" w:rsidRPr="00D554A2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использовать в зоне ногтевого ложа </w:t>
      </w:r>
      <w:r w:rsidRPr="00D55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камуфлирующий</w:t>
      </w:r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 (непрозрачный или п</w:t>
      </w:r>
      <w:r w:rsidRPr="00D554A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54A2">
        <w:rPr>
          <w:rFonts w:ascii="Times New Roman" w:hAnsi="Times New Roman" w:cs="Times New Roman"/>
          <w:sz w:val="24"/>
          <w:szCs w:val="24"/>
          <w:lang w:eastAsia="ru-RU"/>
        </w:rPr>
        <w:t>лупрозрачный) розовый материал.</w:t>
      </w:r>
    </w:p>
    <w:p w:rsidR="00B52FC6" w:rsidRPr="00D554A2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Запрещается смешивать технологии.</w:t>
      </w:r>
    </w:p>
    <w:p w:rsidR="00B52FC6" w:rsidRPr="00D554A2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использование электрических машинок. </w:t>
      </w:r>
    </w:p>
    <w:p w:rsidR="00B52FC6" w:rsidRPr="00D554A2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использование любых видов базовых и верхних покрытий, жидкого клея, а также </w:t>
      </w:r>
      <w:proofErr w:type="spellStart"/>
      <w:r w:rsidRPr="00D554A2">
        <w:rPr>
          <w:rFonts w:ascii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 покрытий.</w:t>
      </w:r>
    </w:p>
    <w:p w:rsidR="00B52FC6" w:rsidRPr="00D554A2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использование при работе любого вида </w:t>
      </w:r>
      <w:proofErr w:type="spellStart"/>
      <w:r w:rsidRPr="00D554A2">
        <w:rPr>
          <w:rFonts w:ascii="Times New Roman" w:hAnsi="Times New Roman" w:cs="Times New Roman"/>
          <w:sz w:val="24"/>
          <w:szCs w:val="24"/>
          <w:lang w:eastAsia="ru-RU"/>
        </w:rPr>
        <w:t>типсов</w:t>
      </w:r>
      <w:proofErr w:type="spellEnd"/>
      <w:r w:rsidRPr="00D554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2FC6" w:rsidRPr="00D554A2" w:rsidRDefault="00B52FC6" w:rsidP="00E03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Все травмы, нанесенные за время соревнования моделям, зачитываются при судействе.</w:t>
      </w:r>
    </w:p>
    <w:p w:rsidR="00B52FC6" w:rsidRPr="00D554A2" w:rsidRDefault="00B52FC6" w:rsidP="00D148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Стандарты «конкурсного моделирования».</w:t>
      </w:r>
    </w:p>
    <w:p w:rsidR="00B52FC6" w:rsidRPr="00D554A2" w:rsidRDefault="00B52FC6" w:rsidP="00D148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Форма свободного края должна быть квадратной, допустима форма мягкий квадрат.</w:t>
      </w:r>
    </w:p>
    <w:p w:rsidR="00B52FC6" w:rsidRPr="00D554A2" w:rsidRDefault="00B52FC6" w:rsidP="00D148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Свободный край ногтей должен быть полностью смоделирован ярко-белым цветом.</w:t>
      </w:r>
    </w:p>
    <w:p w:rsidR="00B52FC6" w:rsidRPr="00D554A2" w:rsidRDefault="00B52FC6" w:rsidP="00E03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Длина свободного края и ногтевого ложа должны иметь соотношение не менее чем 2:3 и не более чем 1:1.</w:t>
      </w:r>
    </w:p>
    <w:p w:rsidR="00B52FC6" w:rsidRPr="00D554A2" w:rsidRDefault="00B52FC6" w:rsidP="00E03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Линия улыбки должна соответствовать стилю конкурсных ногтей.</w:t>
      </w:r>
    </w:p>
    <w:p w:rsidR="00B52FC6" w:rsidRPr="00D554A2" w:rsidRDefault="00B52FC6" w:rsidP="00E03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Высота линии улыбки должна иметь соотношение в пределах 1:3-1:2 от длины ногтевого ложа.</w:t>
      </w:r>
    </w:p>
    <w:p w:rsidR="00B52FC6" w:rsidRPr="00D554A2" w:rsidRDefault="00B52FC6" w:rsidP="00E03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 xml:space="preserve">Толщина свободного края ногтя ногтей не должна превышать толщины визитной карточки (0,5 мм). Более высокой оценкой судьи оценят толщину свободного края, выполненного в толщину листа бумаги – (0,2 мм). </w:t>
      </w:r>
    </w:p>
    <w:p w:rsidR="00B52FC6" w:rsidRPr="00D554A2" w:rsidRDefault="00B52FC6" w:rsidP="00E03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Размер нижней арки должен быть в пределах 40 – 50 % от полной окружности.</w:t>
      </w:r>
    </w:p>
    <w:p w:rsidR="00B52FC6" w:rsidRPr="00D554A2" w:rsidRDefault="00B52FC6" w:rsidP="00E03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-изгибы (продольные арки) не должны быть плоскими или слишком выпуклыми и иде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тичными на всех 5ти ногтях.</w:t>
      </w:r>
    </w:p>
    <w:p w:rsidR="00B52FC6" w:rsidRPr="00D554A2" w:rsidRDefault="00B52FC6" w:rsidP="00CD13EF">
      <w:pPr>
        <w:spacing w:before="120" w:after="0" w:line="240" w:lineRule="auto"/>
        <w:ind w:left="363" w:hanging="3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</w:p>
    <w:p w:rsidR="00B52FC6" w:rsidRPr="00D554A2" w:rsidRDefault="00B52FC6" w:rsidP="00E038F8">
      <w:p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— 30 баллов</w:t>
      </w:r>
    </w:p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67"/>
        <w:gridCol w:w="8469"/>
      </w:tblGrid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D554A2" w:rsidRDefault="00B52FC6" w:rsidP="0030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</w:t>
            </w: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097" w:type="pct"/>
          </w:tcPr>
          <w:p w:rsidR="00B52FC6" w:rsidRPr="00D554A2" w:rsidRDefault="00B52FC6" w:rsidP="0030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критерий оценивается при первом прохождении моделей перед каждым судьей. Общее впечатление отражает общий уровень работ на конкурсе, опред</w:t>
            </w: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 профессиональный уровень и качество выполнения работ. Важным в оце</w:t>
            </w: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руки и пальцев модели.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30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но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сверху)</w:t>
            </w:r>
          </w:p>
        </w:tc>
        <w:tc>
          <w:tcPr>
            <w:tcW w:w="4097" w:type="pct"/>
          </w:tcPr>
          <w:p w:rsidR="00B52FC6" w:rsidRPr="00B07EF0" w:rsidRDefault="00B52FC6" w:rsidP="0030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ногтей на указательном, среднем и безымянном пальце должна быть од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наковой между собой. Длина ногтей на большом пальце должна быть на 2мм длиннее, чем на 3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х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средних. Выбранная длина свободного края и ногтевого ложа должны иметь соотношение не меньше чем 2:3 и не больше чем 1:1. </w:t>
            </w:r>
          </w:p>
        </w:tc>
      </w:tr>
    </w:tbl>
    <w:p w:rsidR="00B52FC6" w:rsidRDefault="00B52FC6"/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67"/>
        <w:gridCol w:w="8469"/>
      </w:tblGrid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ногтей (вид сверху)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свободного края ногтей должна быть квадратной или мягкий квадрат (допускается лёгкое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заужение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эффект параллельности должен сохраняться), при этом форма должна быть идентичной на всех 5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ти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ногтях. Выбранная форма должна соответствовать длине и форме пальцев модели. В этом критерии особое внимание уделяется геометрии ногтей (параллельности).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линии (вид сбоку)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линии ногтей с правой и с левой сторон должны быть четкими продо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жениями пазушных линий натуральных ногтей без натеков, пережимов и 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кривлений, а также параллельны друг относительно друга.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Идеальная боковая линия параллельна и совпадает с боковой осью пальца.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стенки (вид со стороны ладони)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стенки при осмотре со стороны ладони должны быть строго параллел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друг другу. Толщина этих стенок должна быть равномерна по всей длине свободного края и быть не толще визитной карточки. Трапециевидные с неро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толщиной стенки считаются грубой ошибкой.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Продольные 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(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изгибы) 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сбоку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продольными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понимаются арки, протянутые от кутикулы до края ногтя, 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носительно вертикальной оси ногтя, отражающие общий конструкционный стиль. Арка должна иметь слегка изогнутую форму и апекс (наивысшую точку), которая должна располагаться на одинаковом удалении от кутикулы до края, на всех 5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ти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ногтях. При сравнении арок на пяти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ногтяхони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должны быть полностью идентичными.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Поперечные 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(С-изгибы) вид с торца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этом критерии в первую очередь учитывается плавное изменение изогнутости от края ногтя до кутикулы. 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изгибы должны быть равномерными и плавно п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ретекать от края ногтя до кутикулы без натеков,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перепилов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неровностей. П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перечные арки на пяти ногтях должны быть абсолютно идентичными.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Нижние арки (вид с торца)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Нижние арки должны полностью соответствовать верхним аркам, иметь 40-50% кривизны со стороны свободного края, должны быть симметричными и иде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тичными на пяти ногтях. Натеки и неровности считаются нарушением в п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строении нижних арок.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волоса (вид с торца)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линией волоса понимается толщина между линией верхней арки свободного края ногтя и линией нижней арки свободного края ногтя. Толщина свободного края ногтя должна быть не 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визитной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карточки (0,5 мм). Высоко оценив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ются ногти, толщина свободного края которых не превышает толщины листа бумаги (0,2 мм). Линии волоса должны быть одинаковы на пяти ногтях. 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Линия улыбки 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Линия улыбки оценивается по трем подкритериям: 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улыбки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Должна быть симметричной на 5-ти ногтях и отражать ко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курсные требования, совмещенные с формой пальцев, ногтей и рук модели и подчеркивать их изящность.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Чистота: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Улыбка – это четкая линия, разделяющая белую и розовую часть и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кусственного ногтя. Эта линия должна быть четкой и контрастной, без искри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а так же без наплывов и слияния розового и белого материалов. Пому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нения, </w:t>
            </w:r>
            <w:proofErr w:type="spellStart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перепилы</w:t>
            </w:r>
            <w:proofErr w:type="spellEnd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бокам улыбки – засчитываются, как грубые ошибки. 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Симметричность улыбки: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Симметрия улыбки отмечается как симметрия «у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лов» (усиков) улыбки относительно центральной оси ногтя. При рассмотрении сверху, одна половина линии улыбки должна быть полностью симметричной относительно второй половины улыбки и «усики» должны быть на одном уро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не.</w:t>
            </w:r>
          </w:p>
        </w:tc>
      </w:tr>
    </w:tbl>
    <w:p w:rsidR="00B52FC6" w:rsidRDefault="00B52FC6"/>
    <w:p w:rsidR="00B52FC6" w:rsidRDefault="00B52FC6"/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67"/>
        <w:gridCol w:w="8469"/>
      </w:tblGrid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мат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 (вид све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ху)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розового материала оценивается по двум основным подкритериям: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-Оценивается чистота розово-прозрачного материала, отсутствие мраморности, складок и пузырей, недопустимыми считаются просветы и тени.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Оценивается качество работы с белым материалом. Здесь важными критерием является техника владения белым материалом, который должен иметь равн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мерный цвет от ногтя к ногтю, не иметь мраморных затеков, следов перепила и пузырей.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Кутикула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перехода искусственного покрытия в области кутикулы не должна быть заметна ни для взгляда</w:t>
            </w:r>
            <w:proofErr w:type="gramStart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по ощущениям. Граница должна быть равномерной по всему периметру и находиться на одинаковом расстоянии от кутикулы, но не отдаляться от нее более чем на 0,2 мм 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Полировка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Полировка на ногтях должна создавать эффект зеркально-блестящей поверхн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протяжении от кутикулы до свободного края и от одного бокового валика до противоположного. Не допустимыми считаются следы на поверхности ногтя от грубых пилок и любые неровности поверхности.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Загрязнения,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ба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4097" w:type="pct"/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ногтях или под ними любых загрязнений (остатков пыли, модел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рующих материалов и масла) не допускается. Штрафные баллы начисляются судьями, если во время работы мастер нанес травмы рукам модели. Под травм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понимаются – порезы кожи, перепиливание натуральных ногтей и т.п. (не отмеченные в </w:t>
            </w:r>
            <w:proofErr w:type="spellStart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нейлчеке</w:t>
            </w:r>
            <w:proofErr w:type="spellEnd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C4059" w:rsidRDefault="003C4059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C4059" w:rsidRPr="003C4059" w:rsidRDefault="003C4059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Pr="00D554A2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Салонное моделирование ногтей»</w:t>
      </w:r>
    </w:p>
    <w:p w:rsidR="00B52FC6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B52FC6" w:rsidRPr="00D148D8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B07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48D8">
        <w:rPr>
          <w:rFonts w:ascii="Times New Roman" w:hAnsi="Times New Roman" w:cs="Times New Roman"/>
          <w:sz w:val="24"/>
          <w:szCs w:val="24"/>
          <w:lang w:eastAsia="ru-RU"/>
        </w:rPr>
        <w:t>Необходимо смоделировать ногти, соответствующие стандартам «салонного моделирования» на одной руке.</w:t>
      </w:r>
    </w:p>
    <w:p w:rsidR="00B52FC6" w:rsidRPr="00D148D8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>2. Форма свободного края должна быть квадратная, допускается мягкий квадрат.</w:t>
      </w:r>
    </w:p>
    <w:p w:rsidR="00B52FC6" w:rsidRPr="00D148D8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>3. Френч дизайн выполняется  в технике «Прорисовка».</w:t>
      </w:r>
    </w:p>
    <w:p w:rsidR="00B52FC6" w:rsidRPr="00D148D8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sz w:val="24"/>
          <w:szCs w:val="24"/>
          <w:lang w:eastAsia="ru-RU"/>
        </w:rPr>
        <w:t>4. Материалом для работы может являться как гель, так и акрил.</w:t>
      </w:r>
    </w:p>
    <w:p w:rsidR="00B52FC6" w:rsidRPr="00D148D8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Время работы 1час 15</w:t>
      </w:r>
      <w:r w:rsidRPr="00D14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— 30 баллов</w:t>
      </w:r>
    </w:p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005"/>
        <w:gridCol w:w="8331"/>
      </w:tblGrid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впечатл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Профессионализм, чистота и точность моделирования ногтей.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Утонченность и элегантность. Общее впечатление от рук и ногтей.</w:t>
            </w:r>
          </w:p>
        </w:tc>
      </w:tr>
      <w:tr w:rsidR="00B52FC6" w:rsidRPr="00102999">
        <w:trPr>
          <w:trHeight w:val="992"/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ногтей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Выбранная длина свободного края ногтей должна быть гармоничной и точной. 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ногтевого ложа должны иметь одинаковое соотношение на всех но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тях. Длина свободного края и ногтевого ложа должны иметь гармоничное с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на всех ногтях.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ногтей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свободного края должна гармонично сочетаться с формой ногтевого ложа и длиной моделируемых ногтей. Направление искусственных ногтей должно являться прямым продолжением пальцев, создавая визуальный эффект параллельности ногтей между собой и пальцев в целом. Форма свободного края должна быть четкой, симметричной и одинаковой на всех ногтях без 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клонений.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изгиб (пр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дольный изгиб) 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Выпуклость ногтя должна быть плавной и равномерной (без провалов и во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вышений.)</w:t>
            </w:r>
            <w:r w:rsidRPr="00B07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зона должна иметь одинаково пропорциональную высоту и </w:t>
            </w:r>
            <w:proofErr w:type="gramStart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расположение</w:t>
            </w:r>
            <w:proofErr w:type="gramEnd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всех ногтях.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арка (поперечный 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гиб) 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поверхности в поперечном срезе должна соответствовать форме нижней арки. Форма поверхности (поперечной арки) также должна быть симметричной и одинаково пропорциональной на всех ногтях без отклонений.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линии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линии моделируемого ногтя и боковые линии натурального ногтя должны иметь горизонтальное направление (повторяющее направление осевой линии пальца) и составлять ровную прямую линию без выемок и зазубрин.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стенки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Боковые стенки свободного края ногтя должны быть параллельными и являт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четким, прямым продолжением стенок ногтевого ложа, без завалов и вм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Кутикула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Искусственное покрытие не должно иметь видимого перехода в зоне кутикулы. Граница должна быть равномерной по всему периметру и находиться на од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наковом расстоянии от кутикулы, но не более 1 мм.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арка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Нижняя арка должна быть равномерной и иметь одинаковую форму полукруга на протяжении всей длины свободного края моделируемого ногтя.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нижних арок должны быть пропорциональны размерам моделиру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ногтей и составлят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одинаковый процент (от 20 до 3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0%) от полной окру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на всех ногтях.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Нижние арки всех ногтей должны быть симметричными и одинаковыми по форме.</w:t>
            </w:r>
          </w:p>
        </w:tc>
      </w:tr>
    </w:tbl>
    <w:p w:rsidR="00B52FC6" w:rsidRDefault="00B52FC6"/>
    <w:p w:rsidR="00B52FC6" w:rsidRDefault="00B52FC6"/>
    <w:tbl>
      <w:tblPr>
        <w:tblW w:w="5000" w:type="pct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005"/>
        <w:gridCol w:w="8331"/>
      </w:tblGrid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волоса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«волоса» свободного края ногтя должна быть равномерной по всему п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риметру и одинаковой по толщине на всех 5-ти ногтях.</w:t>
            </w:r>
            <w:r w:rsidRPr="00B07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линии «волоса» не должна превышать толщину визитной карты, а именно 0,5мм. Толщина и равномерность линии «волоса» боковых стенок должны быть соответствующими.</w:t>
            </w:r>
            <w:r w:rsidRPr="00B07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Загрязнения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поверхность ногтей должна быть равномерной и гладкой.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ногтях и под ними каких-либо загрязнений (остатки клея, порошка, масла и других материалов) не допускается.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«улыбки»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Высота и форма «улыбки»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</w:t>
            </w:r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«улыбки» должна быть симметричной и сохранять заданные ей пропо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одинаково на всех ногтях.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Качество линии «улыбки» 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«улыбки» должна быть четкой и равномерной на всем своем протяж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улыбки натурального ногтя не должна просматриваться. Наличие такого дефекта ведет к снижению баллов за «качество улыбки».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Чистота матери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Ногтевая пластина должна иметь равномерный камуфлирующий цвет, плавно переходящий в цвет натурального ногтя. Не допускается наличие пузырей.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Верхнее покр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гелевое</w:t>
            </w:r>
            <w:proofErr w:type="spellEnd"/>
            <w:r w:rsidRPr="00B07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 должно быть гладким и равномерным, без каких-либо дефектов, а также иметь превосходный зеркальный блеск.</w:t>
            </w:r>
          </w:p>
        </w:tc>
      </w:tr>
      <w:tr w:rsidR="00B52FC6" w:rsidRPr="00102999">
        <w:trPr>
          <w:tblCellSpacing w:w="0" w:type="dxa"/>
        </w:trPr>
        <w:tc>
          <w:tcPr>
            <w:tcW w:w="97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баллы</w:t>
            </w:r>
          </w:p>
        </w:tc>
        <w:tc>
          <w:tcPr>
            <w:tcW w:w="4030" w:type="pct"/>
          </w:tcPr>
          <w:p w:rsidR="00B52FC6" w:rsidRPr="00B07EF0" w:rsidRDefault="00B52FC6" w:rsidP="0030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нанесении в процессе моделирования травм моделям (порезы кожи, пер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пиливание натуральных ногтей и т.п.) назначаются штрафные баллы.</w:t>
            </w:r>
          </w:p>
        </w:tc>
      </w:tr>
    </w:tbl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Pr="00D554A2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«Гель лак»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конкурса:</w:t>
      </w:r>
    </w:p>
    <w:p w:rsidR="00B52FC6" w:rsidRPr="00B07EF0" w:rsidRDefault="00B52FC6" w:rsidP="00E038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Конкурс проходит по двум категориям: мастера и юниоры.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«юниоры» имеют право принимать участие выпускники школ или мастера, ранее не участвовавшие ни в одном из конкурсов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стаж до 1 года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sz w:val="24"/>
          <w:szCs w:val="24"/>
          <w:lang w:eastAsia="ru-RU"/>
        </w:rPr>
        <w:t>В категории «мастера» имеют право принимать участие любой мастер, имеющий соответству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07EF0">
        <w:rPr>
          <w:rFonts w:ascii="Times New Roman" w:hAnsi="Times New Roman" w:cs="Times New Roman"/>
          <w:sz w:val="24"/>
          <w:szCs w:val="24"/>
          <w:lang w:eastAsia="ru-RU"/>
        </w:rPr>
        <w:t>щий диплом.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этого конкурса необходимо использовать профессиональное покрытие Гель-лак любого бренда.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участник для работы должен иметь свою модель с натуральными ногтями.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 свободного края не должна превышать 1\3 длины ложа.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свободного края ногтей может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быть квадратной, мягкий квадрат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круглой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Каждый мастер на конкурс приносит: </w:t>
      </w:r>
    </w:p>
    <w:p w:rsidR="00B52FC6" w:rsidRPr="00B07EF0" w:rsidRDefault="00B52FC6" w:rsidP="00E03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гель лаки для создания «Французского маникюра», допускается удлинение ложа;</w:t>
      </w:r>
    </w:p>
    <w:p w:rsidR="00B52FC6" w:rsidRPr="00B07EF0" w:rsidRDefault="00B52FC6" w:rsidP="00E03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красный Гель-лак, без перламутра и различных вкраплений.</w:t>
      </w:r>
    </w:p>
    <w:p w:rsidR="00B52FC6" w:rsidRPr="00B07EF0" w:rsidRDefault="00B52FC6" w:rsidP="00E03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Моделирующие цветные гели или гель краски ЗАПРЕЩЕНЫ.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работы 40 минут.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выполнятся на двух руках одной модели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Маникюр на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модели выполняется заранее.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левой руке мастер выполняет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«Французский маникюр», с использованием гел</w:t>
      </w:r>
      <w:proofErr w:type="gramStart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лака. Для тела ногтя разрешается использование камуфлирующего гель-лака, который должен сочетаться с тоном кожи рук и цвета натурального ногтя модели.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кутикулы материал должен плавно переходить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натуральный ноготь без видимых гр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 и переходов.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правой  руке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покрытие выполняется красным </w:t>
      </w:r>
      <w:proofErr w:type="spellStart"/>
      <w:proofErr w:type="gramStart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гель-лаком</w:t>
      </w:r>
      <w:proofErr w:type="spellEnd"/>
      <w:proofErr w:type="gramEnd"/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перламутра. В области кутикулы максимально приближаемся к технике: «Гель-лак из-под кутикулы», без затеков и наплывов.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трафаретов и излишнего количества масла для кутикулы.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— 30 баллов</w:t>
      </w:r>
    </w:p>
    <w:tbl>
      <w:tblPr>
        <w:tblW w:w="5000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70"/>
        <w:gridCol w:w="8486"/>
      </w:tblGrid>
      <w:tr w:rsidR="00B52FC6" w:rsidRPr="00102999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Профессиональность и чистота выполнения. Общий вид работы должен созд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впечатление натуральных ногтей, с идеально выполненным маникюром. Общее впечатление от рук и ногтей.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Выбранная длина ногтей должна быть одинаковой на всех ногтях. 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Ногти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жны иметь одинаковую, 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етричную форму.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Французский маникюр </w:t>
            </w:r>
          </w:p>
        </w:tc>
        <w:tc>
          <w:tcPr>
            <w:tcW w:w="4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улыбки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должна быть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метричной, одинаковой и четкой, в идеале 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ражением формы кутикулы.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Однородность </w:t>
            </w:r>
            <w:proofErr w:type="spellStart"/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белого-френч</w:t>
            </w:r>
            <w:proofErr w:type="spellEnd"/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должен быть одинаковым, ярким, белым, без полос и проплешин. Более высоко ценятся ногти, у 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орых френч не перекрыт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зрачно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-розовым</w:t>
            </w:r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гель-лаком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Тело </w:t>
            </w: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ногтя-камуфлирующий</w:t>
            </w:r>
            <w:proofErr w:type="spell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гель-лак должен быть нанесен равномерно, без н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теков, пузырей и плавно переходить от линии улыбки к линии кутикулы.</w:t>
            </w:r>
          </w:p>
        </w:tc>
      </w:tr>
      <w:tr w:rsidR="00B52FC6" w:rsidRPr="00102999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цвет</w:t>
            </w:r>
          </w:p>
        </w:tc>
        <w:tc>
          <w:tcPr>
            <w:tcW w:w="4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Покрытие должно быть без натеков и полос. Бока и торцы ногтей должны быть полностью перекрыты </w:t>
            </w:r>
            <w:proofErr w:type="spellStart"/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гель-лаком</w:t>
            </w:r>
            <w:proofErr w:type="spellEnd"/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без затеков и следов с внутренней стороны. Красный цвет должен быть плотным. Торцы должны быть запечатаны.</w:t>
            </w:r>
          </w:p>
        </w:tc>
      </w:tr>
    </w:tbl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2FC6" w:rsidRPr="00D554A2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«Дизайн </w:t>
      </w:r>
      <w:proofErr w:type="spellStart"/>
      <w:proofErr w:type="gramStart"/>
      <w:r w:rsidRPr="00D554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гель-лаком</w:t>
      </w:r>
      <w:proofErr w:type="spellEnd"/>
      <w:proofErr w:type="gramEnd"/>
      <w:r w:rsidRPr="00D554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этого конкурса необходимо использовать профессиональное покрытие Гель-лак любого бренда.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участник для работы должен иметь свою модель с натуральными ногтями.</w:t>
      </w:r>
    </w:p>
    <w:p w:rsidR="00B52FC6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 свободного края не должна превышать 1\3 длины ложа.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свободного края ногтей может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быть квадратной, мягкий квадрат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круглой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Разрешается использование не более трех цветов гель лака.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прорисовки разрешается испол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зовать цветной гель или гель краску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ерного и белого цвета, или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золото и серебро, но не более двух цветов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FC6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2FC6" w:rsidRPr="00D148D8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работы 3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B52FC6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дизайна «Свободная».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Маникюр на </w:t>
      </w: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модели выполняется заранее.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указанное время участник чемпионата должен выполнить покрытие гель лаком на одной руке с дизайном на заданную тему.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дизайне могут быть максимально использованы три основных цвета, и два цвета прорисовки.</w:t>
      </w:r>
    </w:p>
    <w:p w:rsidR="00B52FC6" w:rsidRPr="00D148D8" w:rsidRDefault="00B52FC6" w:rsidP="00CD1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Критерии:</w:t>
      </w:r>
    </w:p>
    <w:p w:rsidR="00B52FC6" w:rsidRPr="00B07EF0" w:rsidRDefault="00B52FC6" w:rsidP="00E0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— 30 баллов.</w:t>
      </w:r>
    </w:p>
    <w:tbl>
      <w:tblPr>
        <w:tblW w:w="5000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82"/>
        <w:gridCol w:w="7974"/>
      </w:tblGrid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Профессиональность и чистота выполнения. Общий вид работы должен создавать впечатление натуральных ногтей, с идеально выполненным м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никюром. Общее впечатление от рук и ногтей.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Выбранная длина ногтей должна быть одинаковой на всех ногтях. 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Ногти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жны иметь одинаковую, 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етричную форму.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покрытия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Покрытие должно быть без натеков и полос. Бока и торцы ногтей должны быть полностью перекрыты </w:t>
            </w:r>
            <w:proofErr w:type="spellStart"/>
            <w:proofErr w:type="gram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гель-лаком</w:t>
            </w:r>
            <w:proofErr w:type="spellEnd"/>
            <w:proofErr w:type="gramEnd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без затеков и следов с внутренней стороны. Торцы должны быть запечатаны.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Сложность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Сложность выполнения дизайна.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различными техниками в дизайне.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Чистота дизайна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Читаемость и чистота цвета.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Правильное построение композиции в единое пространство.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Компановка</w:t>
            </w:r>
            <w:proofErr w:type="spellEnd"/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используемых элементов.</w:t>
            </w:r>
          </w:p>
        </w:tc>
      </w:tr>
      <w:tr w:rsidR="00B52FC6" w:rsidRPr="0010299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Верхнее покрытие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B07EF0" w:rsidRDefault="00B52FC6" w:rsidP="00E038F8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Глянец и равномерность покрытия. Без натеков на свободном крае.</w:t>
            </w:r>
          </w:p>
        </w:tc>
      </w:tr>
    </w:tbl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Pr="00D554A2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«Ручная роспись»</w:t>
      </w:r>
      <w:r w:rsidRPr="00D554A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4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«Свободная»</w:t>
      </w:r>
    </w:p>
    <w:p w:rsidR="00B52FC6" w:rsidRPr="00D554A2" w:rsidRDefault="00B52FC6" w:rsidP="00D55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FC6" w:rsidRDefault="00B52FC6" w:rsidP="00D55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по данной номинации </w:t>
      </w:r>
      <w:proofErr w:type="gram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среди готовых работ (участники выполняют р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боту заранее). Явка конкурсанта, представляющего работу не обязательна. </w:t>
      </w:r>
    </w:p>
    <w:p w:rsidR="00B52FC6" w:rsidRPr="0001165F" w:rsidRDefault="00B52FC6" w:rsidP="00D55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Типсы</w:t>
      </w:r>
      <w:proofErr w:type="spell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размещаются и крепятся в ёмкости (коробка, дисплей). Дно ёмкости должно быть о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нотонным.  Возможно оформление ёмкости или его фона каким-либо дизайном, выполненным р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кой мастера. Все работы конкурсантов должны быть на 100% готовы до начала соревнования. Конкурсант должен создать дизайн на 10 </w:t>
      </w:r>
      <w:proofErr w:type="spell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типсах</w:t>
      </w:r>
      <w:proofErr w:type="spell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>, любыми техниками художественной росписи ногтей. Разрешены акриловые, акварельные краски, лаки, сатиновые и глянцевые покрытия. Ра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решено использование финишного </w:t>
      </w:r>
      <w:proofErr w:type="spell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гелевого</w:t>
      </w:r>
      <w:proofErr w:type="spell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покрытия. Номера </w:t>
      </w:r>
      <w:proofErr w:type="spell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типс</w:t>
      </w:r>
      <w:proofErr w:type="spell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соответствовать ра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мерам от 1 до 10 и соответствовать ногтям правой и левой рукам. </w:t>
      </w:r>
      <w:proofErr w:type="spell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Типсы</w:t>
      </w:r>
      <w:proofErr w:type="spell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должны быть склеены между собой. Запрещается использование </w:t>
      </w:r>
      <w:proofErr w:type="spell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>типсов</w:t>
      </w:r>
      <w:proofErr w:type="spell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размера. Конкурсант может выставить любое количество работ. Участник имеет право забрать свою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сразу после объявления р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зультатов. Организаторы конкурса освобождают себя от ответственности за сохранность работ п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1165F">
        <w:rPr>
          <w:rFonts w:ascii="Times New Roman" w:hAnsi="Times New Roman" w:cs="Times New Roman"/>
          <w:sz w:val="24"/>
          <w:szCs w:val="24"/>
          <w:lang w:eastAsia="ru-RU"/>
        </w:rPr>
        <w:t>сле вручения наград. Запрещено выставлять работу, занявшую</w:t>
      </w:r>
      <w:proofErr w:type="gramStart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1165F">
        <w:rPr>
          <w:rFonts w:ascii="Times New Roman" w:hAnsi="Times New Roman" w:cs="Times New Roman"/>
          <w:sz w:val="24"/>
          <w:szCs w:val="24"/>
          <w:lang w:eastAsia="ru-RU"/>
        </w:rPr>
        <w:t xml:space="preserve">ервое место на любом другом чемпионате. </w:t>
      </w:r>
    </w:p>
    <w:p w:rsidR="00B52FC6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52FC6" w:rsidRPr="0001165F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5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Критерии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2FC6" w:rsidRPr="0001165F" w:rsidRDefault="00B52FC6" w:rsidP="00D5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5F">
        <w:rPr>
          <w:rFonts w:ascii="Times New Roman" w:hAnsi="Times New Roman" w:cs="Times New Roman"/>
          <w:sz w:val="24"/>
          <w:szCs w:val="24"/>
          <w:lang w:eastAsia="ru-RU"/>
        </w:rPr>
        <w:t>Максимальное количество баллов — 30</w:t>
      </w:r>
    </w:p>
    <w:tbl>
      <w:tblPr>
        <w:tblW w:w="10468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47"/>
        <w:gridCol w:w="8221"/>
      </w:tblGrid>
      <w:tr w:rsidR="00B52FC6" w:rsidRPr="00102999">
        <w:trPr>
          <w:trHeight w:val="926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впечатл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впечатление от работы в целом. Гармоничность, чистота исполнения, уровень работы. Компоновка дизайна, как на каждом </w:t>
            </w:r>
            <w:proofErr w:type="spellStart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типсе</w:t>
            </w:r>
            <w:proofErr w:type="spellEnd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так и композ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в целом.</w:t>
            </w:r>
          </w:p>
        </w:tc>
      </w:tr>
      <w:tr w:rsidR="00B52FC6" w:rsidRPr="00102999">
        <w:trPr>
          <w:trHeight w:val="462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и форма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типс</w:t>
            </w:r>
            <w:proofErr w:type="spellEnd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произвольная, длина </w:t>
            </w:r>
            <w:proofErr w:type="spellStart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типсы</w:t>
            </w:r>
            <w:proofErr w:type="spellEnd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должна превышать 5см.</w:t>
            </w:r>
          </w:p>
        </w:tc>
      </w:tr>
      <w:tr w:rsidR="00B52FC6" w:rsidRPr="0010299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исполн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чистота и а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куратность диза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должен быть читаемым, иметь чистый вид. Оценивается качество прорисовки мелких элементов дизайна, их аккуратность, детальность, а та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 чистота и качество их исполнения</w:t>
            </w:r>
          </w:p>
        </w:tc>
      </w:tr>
      <w:tr w:rsidR="00B52FC6" w:rsidRPr="0010299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Оригинальность идеи, раскрытие темы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Выполненная работа должна отличаться необычным подходом в исполнении и раскрытии темы номинации. Смог ли мастер создать свой неповторимый стиль работы.</w:t>
            </w:r>
          </w:p>
        </w:tc>
      </w:tr>
      <w:tr w:rsidR="00B52FC6" w:rsidRPr="0010299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Сложность работы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использование различных художественных приемов, количес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используемых техник росписи. Создание многопланового дизайна. Оц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нивается использование мастером законов перспективы. Оценивается ма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терство владения кистью, миниатюрность работы. Гармоничность. </w:t>
            </w:r>
          </w:p>
        </w:tc>
      </w:tr>
      <w:tr w:rsidR="00B52FC6" w:rsidRPr="0010299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Цветовое решение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Гармония цвета, подбор цветов их сочетание и равновесие. Использование техники создания света – тени.</w:t>
            </w:r>
          </w:p>
        </w:tc>
      </w:tr>
      <w:tr w:rsidR="00B52FC6" w:rsidRPr="0010299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объединить элементы дизайна </w:t>
            </w:r>
            <w:proofErr w:type="gramStart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ногтей. Не перегружена ли работа излишним количеством деталей и наоборот.</w:t>
            </w:r>
          </w:p>
        </w:tc>
      </w:tr>
      <w:tr w:rsidR="00B52FC6" w:rsidRPr="0010299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52FC6" w:rsidRPr="0001165F" w:rsidRDefault="00B52FC6" w:rsidP="00D5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цельность созданной картины, ее динамичность, развитие с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жетной линии. Оценивается умение представить целостный образ дизайна на всех </w:t>
            </w:r>
            <w:proofErr w:type="spellStart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типсах</w:t>
            </w:r>
            <w:proofErr w:type="spellEnd"/>
            <w:r w:rsidRPr="0001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52FC6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«Нейл </w:t>
      </w:r>
      <w:proofErr w:type="spellStart"/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постер</w:t>
      </w:r>
      <w:proofErr w:type="spellEnd"/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554A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52FC6" w:rsidRPr="00D554A2" w:rsidRDefault="00B52FC6" w:rsidP="00CD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«Реклама»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«Фантазийный образ»</w:t>
      </w:r>
    </w:p>
    <w:p w:rsidR="00B52FC6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Участником конкурса может стать любой нейл-мастер, работающий на профессиональных мат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риалах, занимающийся дизайном ногтей.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- 30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проходит по следующим темам: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«Реклама»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работы является создание «</w:t>
      </w:r>
      <w:proofErr w:type="spell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нейл-постера</w:t>
      </w:r>
      <w:proofErr w:type="spell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для рекламы ногтевого бизнеса. Победителями будут признаны работы, которые максимально приблизились к созданию идеального плаката, к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торый бы </w:t>
      </w:r>
      <w:proofErr w:type="spell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сподвиг</w:t>
      </w:r>
      <w:proofErr w:type="spell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клиента на прохождение процедуры в маникюрном кабинете салона красоты. На портрете не должно быть модели в целом, только ногти и предмет, который мастер ввел в свою идею.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«Фантазийный образ»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работы является создание фантазийного «</w:t>
      </w:r>
      <w:proofErr w:type="spell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Нейл-постера</w:t>
      </w:r>
      <w:proofErr w:type="spell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отображающего идею мастера. Ногти, как и образ должны быть фантазийными, поэтому нет ограничений. Форма, длина, и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пользование техник допускается любые.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требования к </w:t>
      </w:r>
      <w:proofErr w:type="spellStart"/>
      <w:r w:rsidRPr="00D554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постеру</w:t>
      </w:r>
      <w:proofErr w:type="spellEnd"/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Название работы пишется на самом «</w:t>
      </w:r>
      <w:proofErr w:type="spell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Нейл-постере</w:t>
      </w:r>
      <w:proofErr w:type="spell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Возможно использование «</w:t>
      </w:r>
      <w:proofErr w:type="spell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слоганов</w:t>
      </w:r>
      <w:proofErr w:type="spell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ц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 и пр. (приветствуется творческий, художественный подход к ее отображению).</w:t>
      </w:r>
    </w:p>
    <w:p w:rsidR="00B52FC6" w:rsidRPr="00D554A2" w:rsidRDefault="00B52FC6" w:rsidP="00D554A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постеры</w:t>
      </w:r>
      <w:proofErr w:type="spell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готовы до начала соревнований на 100%, то есть работа предста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ляется заранее в полностью готовом виде.</w:t>
      </w:r>
    </w:p>
    <w:p w:rsidR="00B52FC6" w:rsidRPr="00D554A2" w:rsidRDefault="00B52FC6" w:rsidP="00D554A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должны быть представлены в напечатанном виде без рамок.</w:t>
      </w:r>
    </w:p>
    <w:p w:rsidR="00B52FC6" w:rsidRPr="00D554A2" w:rsidRDefault="00B52FC6" w:rsidP="00D554A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напечатанной работы должен быть 420х594 мм (формат А</w:t>
      </w:r>
      <w:proofErr w:type="gram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Фото должно быть в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полнено на глянцевой или матовой бумаге.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Любой участник, заявивший свою работу в данной номинации, гарантирует уникальность своей работы с полными авторскими правами на нее. В противном случае, организационный комитет чемпионата имеет право снять работу с участия в соревновании без возврата вступительного взноса за участие.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Конкурсант может выставить любое количество работ. Участник имеет право забрать </w:t>
      </w:r>
      <w:proofErr w:type="gram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сразу после объявления результатов. Организаторы конкурса освобождают себя от ответс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венности за сохранность работ после вручения наград. Запрещено выставлять работу, занявшую</w:t>
      </w:r>
      <w:proofErr w:type="gramStart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55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ервое место на любом другом чемпионате.</w:t>
      </w:r>
    </w:p>
    <w:p w:rsidR="00B52FC6" w:rsidRPr="00D554A2" w:rsidRDefault="00B52FC6" w:rsidP="00D554A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Default="00B52FC6" w:rsidP="00D554A2">
      <w:pPr>
        <w:spacing w:after="0"/>
        <w:ind w:left="142"/>
        <w:jc w:val="both"/>
        <w:rPr>
          <w:sz w:val="24"/>
          <w:szCs w:val="24"/>
        </w:rPr>
      </w:pPr>
    </w:p>
    <w:p w:rsidR="00B52FC6" w:rsidRPr="00B31C2E" w:rsidRDefault="00B52FC6" w:rsidP="00B31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FC6" w:rsidRPr="00B31C2E" w:rsidRDefault="00B52FC6" w:rsidP="00B31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C2E">
        <w:rPr>
          <w:rFonts w:ascii="Times New Roman" w:hAnsi="Times New Roman" w:cs="Times New Roman"/>
          <w:b/>
          <w:bCs/>
          <w:sz w:val="28"/>
          <w:szCs w:val="28"/>
        </w:rPr>
        <w:t>РЕГИСТРАЦИОННЫЙ БЛАНК</w:t>
      </w:r>
    </w:p>
    <w:p w:rsidR="00B52FC6" w:rsidRPr="00B31C2E" w:rsidRDefault="00B52FC6" w:rsidP="00B31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C2E">
        <w:rPr>
          <w:rFonts w:ascii="Times New Roman" w:hAnsi="Times New Roman" w:cs="Times New Roman"/>
          <w:b/>
          <w:bCs/>
          <w:sz w:val="28"/>
          <w:szCs w:val="28"/>
        </w:rPr>
        <w:t>НОГТЕВАЯ СЕКЦИЯ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C2E">
        <w:rPr>
          <w:rFonts w:ascii="Times New Roman" w:hAnsi="Times New Roman" w:cs="Times New Roman"/>
          <w:i/>
          <w:iCs/>
          <w:sz w:val="20"/>
          <w:szCs w:val="20"/>
        </w:rPr>
        <w:t>Пожалуйста, заполняйте бланк печатными буквами.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Ф.И.О. участника: _______________________</w:t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</w:r>
      <w:r w:rsidRPr="00B31C2E">
        <w:rPr>
          <w:rFonts w:ascii="Times New Roman" w:hAnsi="Times New Roman" w:cs="Times New Roman"/>
          <w:sz w:val="20"/>
          <w:szCs w:val="20"/>
        </w:rPr>
        <w:softHyphen/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C2E">
        <w:rPr>
          <w:rFonts w:ascii="Times New Roman" w:hAnsi="Times New Roman" w:cs="Times New Roman"/>
          <w:noProof/>
          <w:sz w:val="20"/>
          <w:szCs w:val="20"/>
        </w:rPr>
        <w:t xml:space="preserve">Ф.И.О. модели: </w:t>
      </w:r>
      <w:r w:rsidRPr="00B31C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Классность участника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Дата рождения: ____________________ Город:______________</w:t>
      </w:r>
      <w:r w:rsidRPr="00B31C2E">
        <w:rPr>
          <w:rFonts w:ascii="Times New Roman" w:hAnsi="Times New Roman" w:cs="Times New Roman"/>
          <w:noProof/>
          <w:sz w:val="20"/>
          <w:szCs w:val="20"/>
        </w:rPr>
        <w:t>__</w:t>
      </w:r>
      <w:r w:rsidRPr="00B31C2E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______________________________________________________________________________________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Мобильный телефон:____________________ Адрес электронной почты: 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Название, адрес и телефон салона: ______________________________________________________________________________________________________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1C2E">
        <w:rPr>
          <w:rFonts w:ascii="Times New Roman" w:hAnsi="Times New Roman" w:cs="Times New Roman"/>
          <w:b/>
          <w:bCs/>
          <w:sz w:val="20"/>
          <w:szCs w:val="20"/>
        </w:rPr>
        <w:t>Я хотел (а) бы участвовать в следующем конкурсе:</w:t>
      </w:r>
    </w:p>
    <w:p w:rsidR="00B52FC6" w:rsidRPr="00B31C2E" w:rsidRDefault="00B52FC6" w:rsidP="00B31C2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C2E">
        <w:rPr>
          <w:rFonts w:ascii="Times New Roman" w:hAnsi="Times New Roman" w:cs="Times New Roman"/>
          <w:i/>
          <w:iCs/>
          <w:sz w:val="20"/>
          <w:szCs w:val="20"/>
        </w:rPr>
        <w:t>(пожалуйста, отметьте крестиком соответствующий прямоугольник)</w:t>
      </w:r>
    </w:p>
    <w:p w:rsidR="00B52FC6" w:rsidRPr="00B31C2E" w:rsidRDefault="00B52FC6" w:rsidP="00B31C2E">
      <w:pPr>
        <w:tabs>
          <w:tab w:val="left" w:pos="69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1C2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МАСТЕР    ЮНИОР</w:t>
      </w:r>
    </w:p>
    <w:tbl>
      <w:tblPr>
        <w:tblW w:w="10466" w:type="dxa"/>
        <w:tblInd w:w="2" w:type="dxa"/>
        <w:tblLayout w:type="fixed"/>
        <w:tblLook w:val="0000"/>
      </w:tblPr>
      <w:tblGrid>
        <w:gridCol w:w="1394"/>
        <w:gridCol w:w="7088"/>
        <w:gridCol w:w="992"/>
        <w:gridCol w:w="992"/>
      </w:tblGrid>
      <w:tr w:rsidR="00B52FC6" w:rsidRPr="00102999">
        <w:trPr>
          <w:trHeight w:val="268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sz w:val="20"/>
                <w:szCs w:val="20"/>
              </w:rPr>
              <w:t>Двоеборье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вид</w:t>
            </w:r>
            <w:r w:rsidRPr="00B31C2E">
              <w:rPr>
                <w:rFonts w:ascii="Times New Roman" w:hAnsi="Times New Roman" w:cs="Times New Roman"/>
                <w:sz w:val="20"/>
                <w:szCs w:val="20"/>
              </w:rPr>
              <w:t>: Современный маникюр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C6" w:rsidRPr="00102999">
        <w:trPr>
          <w:trHeight w:val="211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вид: </w:t>
            </w:r>
            <w:r w:rsidRPr="00B31C2E">
              <w:rPr>
                <w:rFonts w:ascii="Times New Roman" w:hAnsi="Times New Roman" w:cs="Times New Roman"/>
                <w:sz w:val="20"/>
                <w:szCs w:val="20"/>
              </w:rPr>
              <w:t>«Дизайн гель лаком». Тема: Свободная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C6" w:rsidRPr="00102999">
        <w:trPr>
          <w:trHeight w:val="259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Мастер моделирования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вид</w:t>
            </w:r>
            <w:r w:rsidRPr="00B31C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31C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Конкурсное моделирование ногтей (акрил)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C6" w:rsidRPr="00102999">
        <w:trPr>
          <w:trHeight w:val="278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вид</w:t>
            </w:r>
            <w:r w:rsidRPr="00B31C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1C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Конкурсное моделирование ногтей  (гель)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C6" w:rsidRPr="00102999">
        <w:trPr>
          <w:trHeight w:val="186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C6" w:rsidRPr="00102999" w:rsidRDefault="00B52FC6" w:rsidP="00B3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вид:</w:t>
            </w: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 xml:space="preserve"> Гель-лак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C6" w:rsidRPr="00102999">
        <w:trPr>
          <w:trHeight w:val="253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C6" w:rsidRPr="00B31C2E" w:rsidRDefault="00B52FC6" w:rsidP="00B31C2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2E">
              <w:rPr>
                <w:rFonts w:ascii="Times New Roman" w:hAnsi="Times New Roman" w:cs="Times New Roman"/>
                <w:sz w:val="20"/>
                <w:szCs w:val="20"/>
              </w:rPr>
              <w:t>Салонное моделирование ногтей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>Без разделения</w:t>
            </w:r>
          </w:p>
        </w:tc>
      </w:tr>
      <w:tr w:rsidR="00B52FC6" w:rsidRPr="00102999">
        <w:trPr>
          <w:trHeight w:val="470"/>
        </w:trPr>
        <w:tc>
          <w:tcPr>
            <w:tcW w:w="10466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299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2999">
              <w:rPr>
                <w:rFonts w:ascii="Times New Roman" w:hAnsi="Times New Roman" w:cs="Times New Roman"/>
                <w:b/>
                <w:bCs/>
              </w:rPr>
              <w:t>ЗАОЧНЫЕ НОМИНАЦИИ, ГОТОВЫЕ ЗАРАНЕЕ.</w:t>
            </w:r>
          </w:p>
        </w:tc>
      </w:tr>
      <w:tr w:rsidR="00B52FC6" w:rsidRPr="00102999">
        <w:trPr>
          <w:trHeight w:val="283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 xml:space="preserve">«Ручная роспись». Тема: «Свободная».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C6" w:rsidRPr="00102999">
        <w:trPr>
          <w:trHeight w:val="253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 xml:space="preserve">Нейл </w:t>
            </w:r>
            <w:proofErr w:type="spellStart"/>
            <w:r w:rsidRPr="00102999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102999">
              <w:rPr>
                <w:rFonts w:ascii="Times New Roman" w:hAnsi="Times New Roman" w:cs="Times New Roman"/>
                <w:sz w:val="20"/>
                <w:szCs w:val="20"/>
              </w:rPr>
              <w:t xml:space="preserve"> Тема 1: «Реклама».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>Без разделения</w:t>
            </w:r>
          </w:p>
        </w:tc>
      </w:tr>
      <w:tr w:rsidR="00B52FC6" w:rsidRPr="00102999">
        <w:trPr>
          <w:trHeight w:val="253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 xml:space="preserve">Нейл </w:t>
            </w:r>
            <w:proofErr w:type="spellStart"/>
            <w:r w:rsidRPr="00102999"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 w:rsidRPr="00102999">
              <w:rPr>
                <w:rFonts w:ascii="Times New Roman" w:hAnsi="Times New Roman" w:cs="Times New Roman"/>
                <w:sz w:val="20"/>
                <w:szCs w:val="20"/>
              </w:rPr>
              <w:t xml:space="preserve"> Тема 2: «Фантазийный образ»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>Без разделения</w:t>
            </w:r>
          </w:p>
        </w:tc>
      </w:tr>
    </w:tbl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B31C2E">
        <w:rPr>
          <w:rFonts w:ascii="Times New Roman" w:hAnsi="Times New Roman" w:cs="Times New Roman"/>
          <w:b/>
          <w:bCs/>
        </w:rPr>
        <w:t>ПЕДИКЮР</w:t>
      </w:r>
    </w:p>
    <w:tbl>
      <w:tblPr>
        <w:tblW w:w="10466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82"/>
        <w:gridCol w:w="992"/>
        <w:gridCol w:w="992"/>
      </w:tblGrid>
      <w:tr w:rsidR="00B52FC6" w:rsidRPr="00102999">
        <w:trPr>
          <w:trHeight w:val="230"/>
        </w:trPr>
        <w:tc>
          <w:tcPr>
            <w:tcW w:w="8482" w:type="dxa"/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9">
              <w:rPr>
                <w:rFonts w:ascii="Times New Roman" w:hAnsi="Times New Roman" w:cs="Times New Roman"/>
                <w:sz w:val="20"/>
                <w:szCs w:val="20"/>
              </w:rPr>
              <w:t>«Современный педикюр»</w:t>
            </w:r>
          </w:p>
        </w:tc>
        <w:tc>
          <w:tcPr>
            <w:tcW w:w="992" w:type="dxa"/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2FC6" w:rsidRPr="00102999" w:rsidRDefault="00B52FC6" w:rsidP="00B31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1C2E">
        <w:rPr>
          <w:rFonts w:ascii="Times New Roman" w:hAnsi="Times New Roman" w:cs="Times New Roman"/>
          <w:b/>
          <w:bCs/>
          <w:sz w:val="20"/>
          <w:szCs w:val="20"/>
        </w:rPr>
        <w:t>ВНИМАНИЕ: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18"/>
          <w:szCs w:val="18"/>
        </w:rPr>
        <w:t>Участники обязаны пройти регистрацию в чемпионате</w:t>
      </w:r>
      <w:r w:rsidRPr="00B31C2E">
        <w:rPr>
          <w:rFonts w:ascii="Times New Roman" w:hAnsi="Times New Roman" w:cs="Times New Roman"/>
          <w:b/>
          <w:bCs/>
          <w:sz w:val="20"/>
          <w:szCs w:val="20"/>
        </w:rPr>
        <w:t>!</w:t>
      </w:r>
      <w:r w:rsidRPr="00B31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C2E">
        <w:rPr>
          <w:rFonts w:ascii="Times New Roman" w:hAnsi="Times New Roman" w:cs="Times New Roman"/>
          <w:sz w:val="18"/>
          <w:szCs w:val="18"/>
        </w:rPr>
        <w:t>Условия чемпионата на сайте:</w:t>
      </w:r>
      <w:r w:rsidRPr="00B31C2E">
        <w:rPr>
          <w:rFonts w:ascii="Times New Roman" w:hAnsi="Times New Roman" w:cs="Times New Roman"/>
        </w:rPr>
        <w:t xml:space="preserve"> </w:t>
      </w:r>
      <w:hyperlink r:id="rId11" w:history="1"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http://</w:t>
        </w:r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  <w:lang w:val="en-US"/>
          </w:rPr>
          <w:t>vista</w:t>
        </w:r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-</w:t>
        </w:r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  <w:lang w:val="en-US"/>
          </w:rPr>
          <w:t>centr</w:t>
        </w:r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.ru/</w:t>
        </w:r>
      </w:hyperlink>
      <w:r w:rsidRPr="00B31C2E">
        <w:rPr>
          <w:rStyle w:val="ad"/>
          <w:rFonts w:ascii="Times New Roman" w:hAnsi="Times New Roman" w:cs="Times New Roman"/>
          <w:b/>
          <w:bCs/>
          <w:sz w:val="18"/>
          <w:szCs w:val="18"/>
        </w:rPr>
        <w:t xml:space="preserve"> ,  </w:t>
      </w:r>
      <w:r w:rsidRPr="00B31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http://</w:t>
        </w:r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  <w:lang w:val="en-US"/>
          </w:rPr>
          <w:t>boliva</w:t>
        </w:r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.</w:t>
        </w:r>
        <w:proofErr w:type="spellStart"/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ru</w:t>
        </w:r>
        <w:proofErr w:type="spellEnd"/>
        <w:r w:rsidRPr="00B31C2E">
          <w:rPr>
            <w:rStyle w:val="ad"/>
            <w:rFonts w:ascii="Times New Roman" w:hAnsi="Times New Roman" w:cs="Times New Roman"/>
            <w:b/>
            <w:bCs/>
            <w:sz w:val="18"/>
            <w:szCs w:val="18"/>
          </w:rPr>
          <w:t>/</w:t>
        </w:r>
      </w:hyperlink>
      <w:r w:rsidRPr="00B31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C2E">
        <w:rPr>
          <w:rFonts w:ascii="Times New Roman" w:hAnsi="Times New Roman" w:cs="Times New Roman"/>
          <w:sz w:val="20"/>
          <w:szCs w:val="20"/>
        </w:rPr>
        <w:t>Заявки принимаются по адресу:  Челябинск, ул. Братьев Каширины 88 «Виста - Центр», ул. Комсомольский пр. 55 ком. «</w:t>
      </w:r>
      <w:proofErr w:type="spellStart"/>
      <w:r w:rsidRPr="00B31C2E">
        <w:rPr>
          <w:rFonts w:ascii="Times New Roman" w:hAnsi="Times New Roman" w:cs="Times New Roman"/>
          <w:sz w:val="20"/>
          <w:szCs w:val="20"/>
        </w:rPr>
        <w:t>Болива</w:t>
      </w:r>
      <w:proofErr w:type="spellEnd"/>
      <w:r w:rsidRPr="00B31C2E">
        <w:rPr>
          <w:rFonts w:ascii="Times New Roman" w:hAnsi="Times New Roman" w:cs="Times New Roman"/>
          <w:sz w:val="20"/>
          <w:szCs w:val="20"/>
        </w:rPr>
        <w:t>».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31C2E">
        <w:rPr>
          <w:rFonts w:ascii="Times New Roman" w:hAnsi="Times New Roman" w:cs="Times New Roman"/>
          <w:sz w:val="18"/>
          <w:szCs w:val="18"/>
        </w:rPr>
        <w:t xml:space="preserve">Заявки принимаются по почте:  </w:t>
      </w:r>
      <w:hyperlink r:id="rId13" w:history="1">
        <w:r w:rsidRPr="00B31C2E">
          <w:rPr>
            <w:rStyle w:val="ad"/>
            <w:rFonts w:ascii="Times New Roman" w:hAnsi="Times New Roman" w:cs="Times New Roman"/>
            <w:caps/>
            <w:sz w:val="20"/>
            <w:szCs w:val="20"/>
          </w:rPr>
          <w:t>B</w:t>
        </w:r>
        <w:r w:rsidRPr="00B31C2E">
          <w:rPr>
            <w:rStyle w:val="ad"/>
            <w:rFonts w:ascii="Times New Roman" w:hAnsi="Times New Roman" w:cs="Times New Roman"/>
            <w:sz w:val="20"/>
            <w:szCs w:val="20"/>
          </w:rPr>
          <w:t>olivaschool</w:t>
        </w:r>
        <w:r w:rsidRPr="00B31C2E">
          <w:rPr>
            <w:rStyle w:val="ad"/>
            <w:rFonts w:ascii="Times New Roman" w:hAnsi="Times New Roman" w:cs="Times New Roman"/>
            <w:caps/>
            <w:sz w:val="20"/>
            <w:szCs w:val="20"/>
          </w:rPr>
          <w:t>@</w:t>
        </w:r>
        <w:r w:rsidRPr="00B31C2E">
          <w:rPr>
            <w:rStyle w:val="ad"/>
            <w:rFonts w:ascii="Times New Roman" w:hAnsi="Times New Roman" w:cs="Times New Roman"/>
            <w:sz w:val="20"/>
            <w:szCs w:val="20"/>
          </w:rPr>
          <w:t>mail.ru</w:t>
        </w:r>
      </w:hyperlink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C2E">
        <w:rPr>
          <w:rFonts w:ascii="Times New Roman" w:hAnsi="Times New Roman" w:cs="Times New Roman"/>
          <w:sz w:val="18"/>
          <w:szCs w:val="18"/>
        </w:rPr>
        <w:t xml:space="preserve">Телефоны для справок: 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C2E">
        <w:rPr>
          <w:rFonts w:ascii="Times New Roman" w:hAnsi="Times New Roman" w:cs="Times New Roman"/>
          <w:sz w:val="18"/>
          <w:szCs w:val="18"/>
        </w:rPr>
        <w:t>8 951  443 52 04 2чебная студия компании «Виста - Центр»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1C2E">
        <w:rPr>
          <w:rFonts w:ascii="Times New Roman" w:hAnsi="Times New Roman" w:cs="Times New Roman"/>
          <w:sz w:val="18"/>
          <w:szCs w:val="18"/>
        </w:rPr>
        <w:t>89087020908 учебная студия компания  «</w:t>
      </w:r>
      <w:proofErr w:type="spellStart"/>
      <w:r w:rsidRPr="00B31C2E">
        <w:rPr>
          <w:rFonts w:ascii="Times New Roman" w:hAnsi="Times New Roman" w:cs="Times New Roman"/>
          <w:sz w:val="18"/>
          <w:szCs w:val="18"/>
        </w:rPr>
        <w:t>Болива</w:t>
      </w:r>
      <w:proofErr w:type="spellEnd"/>
      <w:r w:rsidRPr="00B31C2E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52FC6" w:rsidRPr="00B31C2E" w:rsidRDefault="00B52FC6" w:rsidP="00B31C2E">
      <w:pPr>
        <w:pBdr>
          <w:top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1C2E">
        <w:rPr>
          <w:rFonts w:ascii="Times New Roman" w:hAnsi="Times New Roman" w:cs="Times New Roman"/>
          <w:b/>
          <w:bCs/>
          <w:sz w:val="18"/>
          <w:szCs w:val="18"/>
        </w:rPr>
        <w:t>После «25» октября 2016 г.</w:t>
      </w:r>
      <w:r w:rsidRPr="00B31C2E">
        <w:rPr>
          <w:rFonts w:ascii="Times New Roman" w:hAnsi="Times New Roman" w:cs="Times New Roman"/>
          <w:sz w:val="18"/>
          <w:szCs w:val="18"/>
        </w:rPr>
        <w:t xml:space="preserve"> </w:t>
      </w:r>
      <w:r w:rsidRPr="00B31C2E">
        <w:rPr>
          <w:rFonts w:ascii="Times New Roman" w:hAnsi="Times New Roman" w:cs="Times New Roman"/>
          <w:b/>
          <w:bCs/>
          <w:sz w:val="18"/>
          <w:szCs w:val="18"/>
        </w:rPr>
        <w:t>заявки на участие приниматься не будут!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В категории «юниор» </w:t>
      </w:r>
      <w:r w:rsidRPr="00B31C2E">
        <w:rPr>
          <w:rFonts w:ascii="Times New Roman" w:hAnsi="Times New Roman" w:cs="Times New Roman"/>
          <w:sz w:val="16"/>
          <w:szCs w:val="16"/>
        </w:rPr>
        <w:t>участвуют учащиеся и мастера со стажем работы менее года на даты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>проведения конкурса.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 xml:space="preserve">*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Регистрационный взнос </w:t>
      </w:r>
      <w:r w:rsidRPr="00B31C2E">
        <w:rPr>
          <w:rFonts w:ascii="Times New Roman" w:hAnsi="Times New Roman" w:cs="Times New Roman"/>
          <w:sz w:val="16"/>
          <w:szCs w:val="16"/>
        </w:rPr>
        <w:t>составляет: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 xml:space="preserve">- </w:t>
      </w:r>
      <w:r w:rsidRPr="00B31C2E">
        <w:rPr>
          <w:rFonts w:ascii="Times New Roman" w:hAnsi="Times New Roman" w:cs="Times New Roman"/>
          <w:i/>
          <w:iCs/>
          <w:sz w:val="16"/>
          <w:szCs w:val="16"/>
        </w:rPr>
        <w:t>для мастеров</w:t>
      </w:r>
      <w:r w:rsidRPr="00B31C2E">
        <w:rPr>
          <w:rFonts w:ascii="Times New Roman" w:hAnsi="Times New Roman" w:cs="Times New Roman"/>
          <w:sz w:val="16"/>
          <w:szCs w:val="16"/>
        </w:rPr>
        <w:t xml:space="preserve"> -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1500 рублей </w:t>
      </w:r>
      <w:r w:rsidRPr="00B31C2E">
        <w:rPr>
          <w:rFonts w:ascii="Times New Roman" w:hAnsi="Times New Roman" w:cs="Times New Roman"/>
          <w:sz w:val="16"/>
          <w:szCs w:val="16"/>
        </w:rPr>
        <w:t xml:space="preserve">за одинарную номинацию,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>2500 рублей</w:t>
      </w:r>
      <w:r w:rsidRPr="00B31C2E">
        <w:rPr>
          <w:rFonts w:ascii="Times New Roman" w:hAnsi="Times New Roman" w:cs="Times New Roman"/>
          <w:sz w:val="16"/>
          <w:szCs w:val="16"/>
        </w:rPr>
        <w:t xml:space="preserve"> за комбинированную номинацию.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i/>
          <w:iCs/>
          <w:sz w:val="16"/>
          <w:szCs w:val="16"/>
        </w:rPr>
        <w:t xml:space="preserve">- для юниоров  </w:t>
      </w:r>
      <w:r w:rsidRPr="00B31C2E">
        <w:rPr>
          <w:rFonts w:ascii="Times New Roman" w:hAnsi="Times New Roman" w:cs="Times New Roman"/>
          <w:sz w:val="16"/>
          <w:szCs w:val="16"/>
        </w:rPr>
        <w:t xml:space="preserve">-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>500 рублей</w:t>
      </w:r>
      <w:r w:rsidRPr="00B31C2E">
        <w:rPr>
          <w:rFonts w:ascii="Times New Roman" w:hAnsi="Times New Roman" w:cs="Times New Roman"/>
          <w:sz w:val="16"/>
          <w:szCs w:val="16"/>
        </w:rPr>
        <w:t xml:space="preserve"> за одинарную номинацию,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800 рублей </w:t>
      </w:r>
      <w:r w:rsidRPr="00B31C2E">
        <w:rPr>
          <w:rFonts w:ascii="Times New Roman" w:hAnsi="Times New Roman" w:cs="Times New Roman"/>
          <w:sz w:val="16"/>
          <w:szCs w:val="16"/>
        </w:rPr>
        <w:t>за комбинированную номинацию.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>По итогам комбинированных номинаций (двоеборье или мастер моделирования) состоится общий зачет.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 xml:space="preserve">*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>Предусмотрены скидки для мастеров и юниоров: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>- для участников из других областей (скидка 5%);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>- если салон выставляет 5 и более мастеров (скидка 10%)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 xml:space="preserve">*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Внимание! </w:t>
      </w:r>
      <w:r w:rsidRPr="00B31C2E">
        <w:rPr>
          <w:rFonts w:ascii="Times New Roman" w:hAnsi="Times New Roman" w:cs="Times New Roman"/>
          <w:sz w:val="16"/>
          <w:szCs w:val="16"/>
        </w:rPr>
        <w:t>Скидки не суммируются.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 xml:space="preserve">*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Оплата! </w:t>
      </w:r>
      <w:r w:rsidRPr="00B31C2E">
        <w:rPr>
          <w:rFonts w:ascii="Times New Roman" w:hAnsi="Times New Roman" w:cs="Times New Roman"/>
          <w:sz w:val="16"/>
          <w:szCs w:val="16"/>
        </w:rPr>
        <w:t xml:space="preserve">Должна быть произведена </w:t>
      </w:r>
      <w:r w:rsidRPr="00B31C2E">
        <w:rPr>
          <w:rFonts w:ascii="Times New Roman" w:hAnsi="Times New Roman" w:cs="Times New Roman"/>
          <w:b/>
          <w:bCs/>
          <w:sz w:val="16"/>
          <w:szCs w:val="16"/>
        </w:rPr>
        <w:t>до 25 октября 2016</w:t>
      </w:r>
      <w:r w:rsidRPr="00B31C2E">
        <w:rPr>
          <w:rFonts w:ascii="Times New Roman" w:hAnsi="Times New Roman" w:cs="Times New Roman"/>
          <w:sz w:val="16"/>
          <w:szCs w:val="16"/>
        </w:rPr>
        <w:t>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b/>
          <w:bCs/>
          <w:sz w:val="16"/>
          <w:szCs w:val="16"/>
        </w:rPr>
        <w:t xml:space="preserve">* Возврат! </w:t>
      </w:r>
      <w:r w:rsidRPr="00B31C2E">
        <w:rPr>
          <w:rFonts w:ascii="Times New Roman" w:hAnsi="Times New Roman" w:cs="Times New Roman"/>
          <w:sz w:val="16"/>
          <w:szCs w:val="16"/>
        </w:rPr>
        <w:t>Осуществляется, если участник снимается не позднее, чем за 7 дней до начала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C2E">
        <w:rPr>
          <w:rFonts w:ascii="Times New Roman" w:hAnsi="Times New Roman" w:cs="Times New Roman"/>
          <w:sz w:val="16"/>
          <w:szCs w:val="16"/>
        </w:rPr>
        <w:t>конкурса.</w:t>
      </w:r>
    </w:p>
    <w:p w:rsidR="00B52FC6" w:rsidRPr="00B31C2E" w:rsidRDefault="00B52FC6" w:rsidP="00B3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31C2E">
        <w:rPr>
          <w:rFonts w:ascii="Times New Roman" w:hAnsi="Times New Roman" w:cs="Times New Roman"/>
          <w:b/>
          <w:bCs/>
          <w:sz w:val="16"/>
          <w:szCs w:val="16"/>
        </w:rPr>
        <w:t>* Организаторы Чемпионата имеют право использовать любые фотографии конкурсных работ.</w:t>
      </w:r>
    </w:p>
    <w:p w:rsidR="00B52FC6" w:rsidRPr="00B31C2E" w:rsidRDefault="00B52FC6" w:rsidP="00B31C2E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18"/>
          <w:szCs w:val="18"/>
        </w:rPr>
      </w:pPr>
    </w:p>
    <w:p w:rsidR="00B52FC6" w:rsidRPr="00B31C2E" w:rsidRDefault="00B52FC6" w:rsidP="00B31C2E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18"/>
          <w:szCs w:val="18"/>
        </w:rPr>
      </w:pPr>
      <w:r w:rsidRPr="00B31C2E">
        <w:rPr>
          <w:rFonts w:ascii="Times New Roman" w:hAnsi="Times New Roman" w:cs="Times New Roman"/>
          <w:color w:val="0F243E"/>
          <w:sz w:val="18"/>
          <w:szCs w:val="18"/>
        </w:rPr>
        <w:t xml:space="preserve"> </w:t>
      </w:r>
    </w:p>
    <w:p w:rsidR="00B52FC6" w:rsidRDefault="00B52FC6" w:rsidP="00B3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C2E">
        <w:rPr>
          <w:rFonts w:ascii="Times New Roman" w:hAnsi="Times New Roman" w:cs="Times New Roman"/>
          <w:sz w:val="20"/>
          <w:szCs w:val="20"/>
        </w:rPr>
        <w:tab/>
        <w:t>«____»____________201</w:t>
      </w:r>
      <w:r w:rsidRPr="00D25192">
        <w:rPr>
          <w:rFonts w:ascii="Times New Roman" w:hAnsi="Times New Roman" w:cs="Times New Roman"/>
          <w:sz w:val="20"/>
          <w:szCs w:val="20"/>
        </w:rPr>
        <w:t>6</w:t>
      </w:r>
      <w:r w:rsidRPr="00B31C2E">
        <w:rPr>
          <w:rFonts w:ascii="Times New Roman" w:hAnsi="Times New Roman" w:cs="Times New Roman"/>
          <w:sz w:val="20"/>
          <w:szCs w:val="20"/>
        </w:rPr>
        <w:t xml:space="preserve"> г                                                                    </w:t>
      </w:r>
      <w:r w:rsidRPr="00B31C2E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B31C2E">
        <w:rPr>
          <w:rFonts w:ascii="Times New Roman" w:hAnsi="Times New Roman" w:cs="Times New Roman"/>
          <w:sz w:val="20"/>
          <w:szCs w:val="20"/>
        </w:rPr>
        <w:t>____________________</w:t>
      </w:r>
    </w:p>
    <w:p w:rsidR="00B52FC6" w:rsidRDefault="00B52FC6" w:rsidP="00D25192">
      <w:pPr>
        <w:rPr>
          <w:rFonts w:ascii="Times New Roman" w:hAnsi="Times New Roman" w:cs="Times New Roman"/>
          <w:sz w:val="20"/>
          <w:szCs w:val="20"/>
        </w:rPr>
      </w:pPr>
    </w:p>
    <w:p w:rsidR="00B52FC6" w:rsidRPr="00D25192" w:rsidRDefault="00B52FC6" w:rsidP="00D25192">
      <w:pPr>
        <w:tabs>
          <w:tab w:val="left" w:pos="11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52FC6" w:rsidRPr="00D25192" w:rsidSect="00B2768A">
      <w:headerReference w:type="default" r:id="rId14"/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C6" w:rsidRDefault="00B52FC6" w:rsidP="00BD7FB7">
      <w:pPr>
        <w:spacing w:after="0" w:line="240" w:lineRule="auto"/>
      </w:pPr>
      <w:r>
        <w:separator/>
      </w:r>
    </w:p>
  </w:endnote>
  <w:endnote w:type="continuationSeparator" w:id="0">
    <w:p w:rsidR="00B52FC6" w:rsidRDefault="00B52FC6" w:rsidP="00B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C6" w:rsidRDefault="00B52FC6" w:rsidP="00BD7FB7">
      <w:pPr>
        <w:spacing w:after="0" w:line="240" w:lineRule="auto"/>
      </w:pPr>
      <w:r>
        <w:separator/>
      </w:r>
    </w:p>
  </w:footnote>
  <w:footnote w:type="continuationSeparator" w:id="0">
    <w:p w:rsidR="00B52FC6" w:rsidRDefault="00B52FC6" w:rsidP="00B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C6" w:rsidRPr="006D0817" w:rsidRDefault="00F01708" w:rsidP="00BD7FB7">
    <w:pPr>
      <w:spacing w:after="0" w:line="240" w:lineRule="auto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F0170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633.9pt;margin-top:-52.95pt;width:121.15pt;height:38.3pt;z-index:251660288;visibility:visible;mso-position-horizontal-relative:margin;mso-position-vertical-relative:margin">
          <v:imagedata r:id="rId1" o:title="" gain="52429f"/>
          <w10:wrap type="square" anchorx="margin" anchory="margin"/>
        </v:shape>
      </w:pict>
    </w:r>
    <w:r w:rsidR="00B52FC6" w:rsidRPr="006D0817">
      <w:rPr>
        <w:rFonts w:ascii="Arial" w:hAnsi="Arial" w:cs="Arial"/>
        <w:b/>
        <w:bCs/>
        <w:color w:val="FF0000"/>
        <w:sz w:val="18"/>
        <w:szCs w:val="18"/>
      </w:rPr>
      <w:t>ОТКРЫТЫЙ РЕГИОНА</w:t>
    </w:r>
    <w:r w:rsidR="00B52FC6">
      <w:rPr>
        <w:rFonts w:ascii="Arial" w:hAnsi="Arial" w:cs="Arial"/>
        <w:b/>
        <w:bCs/>
        <w:color w:val="FF0000"/>
        <w:sz w:val="18"/>
        <w:szCs w:val="18"/>
      </w:rPr>
      <w:t xml:space="preserve">ЛЬНЫЙ ЧЕМПИОНАТ «МИР КРАСОТЫ» </w:t>
    </w:r>
    <w:r w:rsidR="00B52FC6" w:rsidRPr="006D0817">
      <w:rPr>
        <w:rFonts w:ascii="Arial" w:hAnsi="Arial" w:cs="Arial"/>
        <w:b/>
        <w:bCs/>
        <w:color w:val="FF0000"/>
        <w:sz w:val="18"/>
        <w:szCs w:val="18"/>
      </w:rPr>
      <w:t>ЮЖНЫЙ УРАЛ 2016</w:t>
    </w:r>
  </w:p>
  <w:p w:rsidR="00B52FC6" w:rsidRPr="006D0817" w:rsidRDefault="00B52FC6" w:rsidP="00BD7FB7">
    <w:pPr>
      <w:spacing w:after="0" w:line="240" w:lineRule="auto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6D0817">
      <w:rPr>
        <w:rFonts w:ascii="Arial" w:hAnsi="Arial" w:cs="Arial"/>
        <w:b/>
        <w:bCs/>
        <w:color w:val="FF0000"/>
        <w:sz w:val="18"/>
        <w:szCs w:val="18"/>
      </w:rPr>
      <w:t>ПО ПАРИКМАХЕРСКОМУ ИСКУССТВУ ДЕКОРАТИВНОЙ КОСМЕТИКЕ, НОГТЕВОМУ СЕРВИСУ И СПА - ШУГАРИНГУ.</w:t>
    </w:r>
  </w:p>
  <w:p w:rsidR="00B52FC6" w:rsidRPr="00B2768A" w:rsidRDefault="00B52FC6" w:rsidP="00BD7FB7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6D0817">
      <w:rPr>
        <w:rFonts w:ascii="Arial" w:hAnsi="Arial" w:cs="Arial"/>
        <w:b/>
        <w:bCs/>
        <w:color w:val="FF0000"/>
        <w:sz w:val="18"/>
        <w:szCs w:val="18"/>
      </w:rPr>
      <w:t>О</w:t>
    </w:r>
    <w:r>
      <w:rPr>
        <w:rFonts w:ascii="Arial" w:hAnsi="Arial" w:cs="Arial"/>
        <w:b/>
        <w:bCs/>
        <w:color w:val="FF0000"/>
        <w:sz w:val="18"/>
        <w:szCs w:val="18"/>
      </w:rPr>
      <w:t xml:space="preserve">РГАНИЗАТОР КОМПАНИЯ ООО «ВИСТА - ЦЕНТР» ТЕЛЕФОН: 8 951 </w:t>
    </w:r>
    <w:r w:rsidRPr="006D0817">
      <w:rPr>
        <w:rFonts w:ascii="Arial" w:hAnsi="Arial" w:cs="Arial"/>
        <w:b/>
        <w:bCs/>
        <w:color w:val="FF0000"/>
        <w:sz w:val="18"/>
        <w:szCs w:val="18"/>
      </w:rPr>
      <w:t xml:space="preserve">443 </w:t>
    </w:r>
    <w:r w:rsidRPr="00B2768A">
      <w:rPr>
        <w:rFonts w:ascii="Arial" w:hAnsi="Arial" w:cs="Arial"/>
        <w:b/>
        <w:bCs/>
        <w:color w:val="FF0000"/>
        <w:sz w:val="18"/>
        <w:szCs w:val="18"/>
      </w:rPr>
      <w:t>52 04</w:t>
    </w:r>
  </w:p>
  <w:p w:rsidR="00B52FC6" w:rsidRPr="00B2768A" w:rsidRDefault="00B52FC6" w:rsidP="00BD7FB7">
    <w:pPr>
      <w:pStyle w:val="a7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B2768A">
      <w:rPr>
        <w:rStyle w:val="ab"/>
        <w:rFonts w:ascii="Arial" w:hAnsi="Arial" w:cs="Arial"/>
        <w:color w:val="FF0000"/>
        <w:sz w:val="18"/>
        <w:szCs w:val="18"/>
      </w:rPr>
      <w:t>СООРГ</w:t>
    </w:r>
    <w:r>
      <w:rPr>
        <w:rStyle w:val="ab"/>
        <w:rFonts w:ascii="Arial" w:hAnsi="Arial" w:cs="Arial"/>
        <w:color w:val="FF0000"/>
        <w:sz w:val="18"/>
        <w:szCs w:val="18"/>
      </w:rPr>
      <w:t>А</w:t>
    </w:r>
    <w:r w:rsidRPr="00B2768A">
      <w:rPr>
        <w:rStyle w:val="ab"/>
        <w:rFonts w:ascii="Arial" w:hAnsi="Arial" w:cs="Arial"/>
        <w:color w:val="FF0000"/>
        <w:sz w:val="18"/>
        <w:szCs w:val="18"/>
      </w:rPr>
      <w:t xml:space="preserve">НИЗАТОР УЧЕБНЫЙ ЦЕНТР  «БОЛИВА» </w:t>
    </w:r>
    <w:r w:rsidRPr="00B2768A">
      <w:rPr>
        <w:rFonts w:ascii="Arial" w:hAnsi="Arial" w:cs="Arial"/>
        <w:b/>
        <w:bCs/>
        <w:color w:val="FF0000"/>
        <w:sz w:val="18"/>
        <w:szCs w:val="18"/>
      </w:rPr>
      <w:t xml:space="preserve">ТЕЛЕФОН: 8 </w:t>
    </w:r>
    <w:r w:rsidRPr="00B2768A">
      <w:rPr>
        <w:b/>
        <w:bCs/>
        <w:color w:val="FF0000"/>
        <w:sz w:val="18"/>
        <w:szCs w:val="18"/>
      </w:rPr>
      <w:t xml:space="preserve"> 908 702 09 08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43"/>
    <w:multiLevelType w:val="multilevel"/>
    <w:tmpl w:val="D0A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F700D1"/>
    <w:multiLevelType w:val="multilevel"/>
    <w:tmpl w:val="F00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DA6989"/>
    <w:multiLevelType w:val="multilevel"/>
    <w:tmpl w:val="1252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0957"/>
    <w:multiLevelType w:val="multilevel"/>
    <w:tmpl w:val="0CB83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D29"/>
    <w:multiLevelType w:val="multilevel"/>
    <w:tmpl w:val="0CF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9E3DFE"/>
    <w:multiLevelType w:val="multilevel"/>
    <w:tmpl w:val="D64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A7D45"/>
    <w:multiLevelType w:val="multilevel"/>
    <w:tmpl w:val="2806E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725A4"/>
    <w:multiLevelType w:val="multilevel"/>
    <w:tmpl w:val="5B40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26803"/>
    <w:multiLevelType w:val="multilevel"/>
    <w:tmpl w:val="AD2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8DD0922"/>
    <w:multiLevelType w:val="multilevel"/>
    <w:tmpl w:val="416E6A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D6C17"/>
    <w:multiLevelType w:val="multilevel"/>
    <w:tmpl w:val="D90C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46738"/>
    <w:multiLevelType w:val="multilevel"/>
    <w:tmpl w:val="42F0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877"/>
    <w:multiLevelType w:val="multilevel"/>
    <w:tmpl w:val="610E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25160"/>
    <w:multiLevelType w:val="multilevel"/>
    <w:tmpl w:val="F614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5398D"/>
    <w:multiLevelType w:val="multilevel"/>
    <w:tmpl w:val="22C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8B36412"/>
    <w:multiLevelType w:val="multilevel"/>
    <w:tmpl w:val="A7FC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F332C"/>
    <w:multiLevelType w:val="multilevel"/>
    <w:tmpl w:val="AD1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E3027"/>
    <w:multiLevelType w:val="hybridMultilevel"/>
    <w:tmpl w:val="0D967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B257B"/>
    <w:multiLevelType w:val="multilevel"/>
    <w:tmpl w:val="3F46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9520D"/>
    <w:multiLevelType w:val="multilevel"/>
    <w:tmpl w:val="F614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6"/>
  </w:num>
  <w:num w:numId="9">
    <w:abstractNumId w:val="19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C2"/>
    <w:rsid w:val="0001165F"/>
    <w:rsid w:val="00066CB9"/>
    <w:rsid w:val="000D6BB2"/>
    <w:rsid w:val="00102999"/>
    <w:rsid w:val="001C096D"/>
    <w:rsid w:val="00303F79"/>
    <w:rsid w:val="003057A6"/>
    <w:rsid w:val="003177E1"/>
    <w:rsid w:val="0032738B"/>
    <w:rsid w:val="003C4059"/>
    <w:rsid w:val="003E6835"/>
    <w:rsid w:val="00447761"/>
    <w:rsid w:val="004533C9"/>
    <w:rsid w:val="00463366"/>
    <w:rsid w:val="00467FBB"/>
    <w:rsid w:val="004A50CC"/>
    <w:rsid w:val="00517E39"/>
    <w:rsid w:val="006101E5"/>
    <w:rsid w:val="00645DFC"/>
    <w:rsid w:val="006D0817"/>
    <w:rsid w:val="006D289C"/>
    <w:rsid w:val="006D3DA2"/>
    <w:rsid w:val="006F6651"/>
    <w:rsid w:val="00700A50"/>
    <w:rsid w:val="00725DCA"/>
    <w:rsid w:val="00741ADF"/>
    <w:rsid w:val="00785B9E"/>
    <w:rsid w:val="007C1A6A"/>
    <w:rsid w:val="008A54C2"/>
    <w:rsid w:val="00A56B3A"/>
    <w:rsid w:val="00A86764"/>
    <w:rsid w:val="00AD51E0"/>
    <w:rsid w:val="00B07EF0"/>
    <w:rsid w:val="00B2768A"/>
    <w:rsid w:val="00B31C2E"/>
    <w:rsid w:val="00B52FC6"/>
    <w:rsid w:val="00B71582"/>
    <w:rsid w:val="00BA742A"/>
    <w:rsid w:val="00BD7FB7"/>
    <w:rsid w:val="00C14ECA"/>
    <w:rsid w:val="00C85EED"/>
    <w:rsid w:val="00CD13EF"/>
    <w:rsid w:val="00D148D8"/>
    <w:rsid w:val="00D14EDD"/>
    <w:rsid w:val="00D25192"/>
    <w:rsid w:val="00D554A2"/>
    <w:rsid w:val="00D569DE"/>
    <w:rsid w:val="00DB7D91"/>
    <w:rsid w:val="00DF6203"/>
    <w:rsid w:val="00E038F8"/>
    <w:rsid w:val="00E85306"/>
    <w:rsid w:val="00EA43B6"/>
    <w:rsid w:val="00ED25B1"/>
    <w:rsid w:val="00F0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FB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B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8A54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8A54C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8A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B2337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99"/>
    <w:qFormat/>
    <w:rsid w:val="00A56B3A"/>
    <w:pPr>
      <w:ind w:left="720"/>
    </w:pPr>
  </w:style>
  <w:style w:type="paragraph" w:styleId="a7">
    <w:name w:val="header"/>
    <w:basedOn w:val="a"/>
    <w:link w:val="a8"/>
    <w:uiPriority w:val="99"/>
    <w:rsid w:val="00BD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7FB7"/>
  </w:style>
  <w:style w:type="paragraph" w:styleId="a9">
    <w:name w:val="footer"/>
    <w:basedOn w:val="a"/>
    <w:link w:val="aa"/>
    <w:uiPriority w:val="99"/>
    <w:rsid w:val="00BD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D7FB7"/>
  </w:style>
  <w:style w:type="character" w:styleId="ab">
    <w:name w:val="Strong"/>
    <w:basedOn w:val="a0"/>
    <w:uiPriority w:val="99"/>
    <w:qFormat/>
    <w:rsid w:val="00BD7FB7"/>
    <w:rPr>
      <w:b/>
      <w:bCs/>
    </w:rPr>
  </w:style>
  <w:style w:type="table" w:styleId="ac">
    <w:name w:val="Table Grid"/>
    <w:basedOn w:val="a1"/>
    <w:uiPriority w:val="99"/>
    <w:rsid w:val="003057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569D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D569DE"/>
  </w:style>
  <w:style w:type="paragraph" w:customStyle="1" w:styleId="Default">
    <w:name w:val="Default"/>
    <w:uiPriority w:val="99"/>
    <w:rsid w:val="00B31C2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-centr.ru" TargetMode="External"/><Relationship Id="rId13" Type="http://schemas.openxmlformats.org/officeDocument/2006/relationships/hyperlink" Target="mailto:Boliva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torg74@mail.ru" TargetMode="External"/><Relationship Id="rId12" Type="http://schemas.openxmlformats.org/officeDocument/2006/relationships/hyperlink" Target="http://boliva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sta-cen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sta-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torg74@mai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20</Pages>
  <Words>5914</Words>
  <Characters>39467</Characters>
  <Application>Microsoft Office Word</Application>
  <DocSecurity>0</DocSecurity>
  <Lines>328</Lines>
  <Paragraphs>90</Paragraphs>
  <ScaleCrop>false</ScaleCrop>
  <Company>Tycoon</Company>
  <LinksUpToDate>false</LinksUpToDate>
  <CharactersWithSpaces>45291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user2</cp:lastModifiedBy>
  <cp:revision>18</cp:revision>
  <cp:lastPrinted>2016-06-24T09:24:00Z</cp:lastPrinted>
  <dcterms:created xsi:type="dcterms:W3CDTF">2016-06-13T07:27:00Z</dcterms:created>
  <dcterms:modified xsi:type="dcterms:W3CDTF">2016-08-01T10:48:00Z</dcterms:modified>
</cp:coreProperties>
</file>